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7B" w:rsidRPr="00932EF8" w:rsidRDefault="00614951">
      <w:pPr>
        <w:rPr>
          <w:rFonts w:ascii="Times New Roman" w:hAnsi="Times New Roman" w:cs="Times New Roman"/>
          <w:b/>
          <w:sz w:val="24"/>
          <w:szCs w:val="24"/>
          <w:lang w:val="en-US"/>
        </w:rPr>
      </w:pPr>
      <w:bookmarkStart w:id="0" w:name="_GoBack"/>
      <w:bookmarkEnd w:id="0"/>
      <w:r w:rsidRPr="00932EF8">
        <w:rPr>
          <w:rFonts w:ascii="Times New Roman" w:hAnsi="Times New Roman" w:cs="Times New Roman"/>
          <w:b/>
          <w:sz w:val="24"/>
          <w:szCs w:val="24"/>
          <w:lang w:val="en-US"/>
        </w:rPr>
        <w:t>Distribution of rainfall in the world versus Earth's coating movement.</w:t>
      </w:r>
    </w:p>
    <w:p w:rsidR="00F04B6C" w:rsidRPr="00AF30F6" w:rsidRDefault="00712C75">
      <w:r w:rsidRPr="00AF30F6">
        <w:t>Autor: Bogdan Góralski</w:t>
      </w:r>
    </w:p>
    <w:p w:rsidR="00712C75" w:rsidRPr="00932EF8" w:rsidRDefault="00712C75">
      <w:pPr>
        <w:rPr>
          <w:lang w:val="en-US"/>
        </w:rPr>
      </w:pPr>
      <w:r w:rsidRPr="00932EF8">
        <w:rPr>
          <w:lang w:val="en-US"/>
        </w:rPr>
        <w:t xml:space="preserve">bogdangoralski@wp.pl </w:t>
      </w:r>
    </w:p>
    <w:p w:rsidR="00AF30F6" w:rsidRDefault="00932EF8" w:rsidP="00AF30F6">
      <w:pPr>
        <w:rPr>
          <w:rFonts w:ascii="Times New Roman" w:hAnsi="Times New Roman" w:cs="Times New Roman"/>
          <w:b/>
          <w:sz w:val="24"/>
          <w:szCs w:val="24"/>
          <w:lang w:val="en-US"/>
        </w:rPr>
      </w:pPr>
      <w:r>
        <w:rPr>
          <w:lang w:val="en-US"/>
        </w:rPr>
        <w:t>Base on my prev</w:t>
      </w:r>
      <w:r w:rsidR="00AF30F6" w:rsidRPr="00AF30F6">
        <w:rPr>
          <w:lang w:val="en-US"/>
        </w:rPr>
        <w:t xml:space="preserve">ious work titled </w:t>
      </w:r>
      <w:r w:rsidR="00AF30F6" w:rsidRPr="005A1037">
        <w:rPr>
          <w:rFonts w:ascii="Times New Roman" w:hAnsi="Times New Roman" w:cs="Times New Roman"/>
          <w:b/>
          <w:sz w:val="24"/>
          <w:szCs w:val="24"/>
          <w:lang w:val="en-US"/>
        </w:rPr>
        <w:t xml:space="preserve">Climate changes versus  Earth's </w:t>
      </w:r>
      <w:proofErr w:type="spellStart"/>
      <w:r w:rsidR="00AF30F6" w:rsidRPr="005A1037">
        <w:rPr>
          <w:rFonts w:ascii="Times New Roman" w:hAnsi="Times New Roman" w:cs="Times New Roman"/>
          <w:b/>
          <w:sz w:val="24"/>
          <w:szCs w:val="24"/>
          <w:lang w:val="en-US"/>
        </w:rPr>
        <w:t>geoide</w:t>
      </w:r>
      <w:proofErr w:type="spellEnd"/>
      <w:r w:rsidR="00AF30F6" w:rsidRPr="005A1037">
        <w:rPr>
          <w:rFonts w:ascii="Times New Roman" w:hAnsi="Times New Roman" w:cs="Times New Roman"/>
          <w:b/>
          <w:sz w:val="24"/>
          <w:szCs w:val="24"/>
          <w:lang w:val="en-US"/>
        </w:rPr>
        <w:t xml:space="preserve"> shape changes</w:t>
      </w:r>
    </w:p>
    <w:p w:rsidR="00AF30F6" w:rsidRDefault="00AF30F6" w:rsidP="00AF30F6">
      <w:pPr>
        <w:rPr>
          <w:lang w:val="en-US"/>
        </w:rPr>
      </w:pPr>
      <w:r>
        <w:rPr>
          <w:lang w:val="en-US"/>
        </w:rPr>
        <w:t xml:space="preserve">I can make </w:t>
      </w:r>
      <w:r w:rsidR="00614951">
        <w:rPr>
          <w:lang w:val="en-US"/>
        </w:rPr>
        <w:t xml:space="preserve">the </w:t>
      </w:r>
      <w:r>
        <w:rPr>
          <w:lang w:val="en-US"/>
        </w:rPr>
        <w:t>statement:</w:t>
      </w:r>
    </w:p>
    <w:p w:rsidR="00AF30F6" w:rsidRPr="0094068C" w:rsidRDefault="00AF30F6" w:rsidP="00AF30F6">
      <w:pPr>
        <w:rPr>
          <w:rFonts w:ascii="Times New Roman" w:hAnsi="Times New Roman" w:cs="Times New Roman"/>
          <w:noProof/>
          <w:sz w:val="24"/>
          <w:szCs w:val="24"/>
          <w:lang w:val="en-US"/>
        </w:rPr>
      </w:pPr>
      <w:r>
        <w:rPr>
          <w:lang w:val="en-US"/>
        </w:rPr>
        <w:t>"</w:t>
      </w:r>
      <w:r w:rsidRPr="00AF30F6">
        <w:rPr>
          <w:rFonts w:ascii="Times New Roman" w:hAnsi="Times New Roman" w:cs="Times New Roman"/>
          <w:noProof/>
          <w:sz w:val="24"/>
          <w:szCs w:val="24"/>
          <w:lang w:val="en-US"/>
        </w:rPr>
        <w:t xml:space="preserve"> </w:t>
      </w:r>
      <w:r w:rsidRPr="0094068C">
        <w:rPr>
          <w:rFonts w:ascii="Times New Roman" w:hAnsi="Times New Roman" w:cs="Times New Roman"/>
          <w:noProof/>
          <w:sz w:val="24"/>
          <w:szCs w:val="24"/>
          <w:lang w:val="en-US"/>
        </w:rPr>
        <w:t>In my previous work I presented the concept of rotational motion of the Earth controlled by the movements of the masses of the Solar System. Changes in gravity and magnetism (?) in the Solar Syst</w:t>
      </w:r>
      <w:r w:rsidR="00614951">
        <w:rPr>
          <w:rFonts w:ascii="Times New Roman" w:hAnsi="Times New Roman" w:cs="Times New Roman"/>
          <w:noProof/>
          <w:sz w:val="24"/>
          <w:szCs w:val="24"/>
          <w:lang w:val="en-US"/>
        </w:rPr>
        <w:t xml:space="preserve">em cause the Earth's coating </w:t>
      </w:r>
      <w:r w:rsidRPr="0094068C">
        <w:rPr>
          <w:rFonts w:ascii="Times New Roman" w:hAnsi="Times New Roman" w:cs="Times New Roman"/>
          <w:noProof/>
          <w:sz w:val="24"/>
          <w:szCs w:val="24"/>
          <w:lang w:val="en-US"/>
        </w:rPr>
        <w:t>move</w:t>
      </w:r>
      <w:r w:rsidR="00614951">
        <w:rPr>
          <w:rFonts w:ascii="Times New Roman" w:hAnsi="Times New Roman" w:cs="Times New Roman"/>
          <w:noProof/>
          <w:sz w:val="24"/>
          <w:szCs w:val="24"/>
          <w:lang w:val="en-US"/>
        </w:rPr>
        <w:t>ment</w:t>
      </w:r>
      <w:r w:rsidRPr="0094068C">
        <w:rPr>
          <w:rFonts w:ascii="Times New Roman" w:hAnsi="Times New Roman" w:cs="Times New Roman"/>
          <w:noProof/>
          <w:sz w:val="24"/>
          <w:szCs w:val="24"/>
          <w:lang w:val="en-US"/>
        </w:rPr>
        <w:t xml:space="preserve"> against the ecliptic. Earth's coating consisting of earth's crust and mantle rotates by slipping on the surface of the outer, liquid and metallic earth nucleus.</w:t>
      </w:r>
      <w:r w:rsidR="00614951">
        <w:rPr>
          <w:rFonts w:ascii="Times New Roman" w:hAnsi="Times New Roman" w:cs="Times New Roman"/>
          <w:noProof/>
          <w:sz w:val="24"/>
          <w:szCs w:val="24"/>
          <w:lang w:val="en-US"/>
        </w:rPr>
        <w:t xml:space="preserve"> </w:t>
      </w:r>
      <w:r w:rsidRPr="0094068C">
        <w:rPr>
          <w:rFonts w:ascii="Times New Roman" w:hAnsi="Times New Roman" w:cs="Times New Roman"/>
          <w:noProof/>
          <w:sz w:val="24"/>
          <w:szCs w:val="24"/>
          <w:lang w:val="en-US"/>
        </w:rPr>
        <w:t>Below I present evidence that the movement of the earth's coating is the cause of the constellation's star movement, and the precession of the earth's axis is absent. This observer on Earth is changing position, and star constellations are probably not moving.</w:t>
      </w:r>
    </w:p>
    <w:p w:rsidR="00AF30F6" w:rsidRPr="0094068C" w:rsidRDefault="00AF30F6" w:rsidP="00AF30F6">
      <w:pPr>
        <w:rPr>
          <w:rFonts w:ascii="Times New Roman" w:hAnsi="Times New Roman" w:cs="Times New Roman"/>
          <w:noProof/>
          <w:sz w:val="24"/>
          <w:szCs w:val="24"/>
          <w:lang w:val="en-US"/>
        </w:rPr>
      </w:pPr>
      <w:r w:rsidRPr="0094068C">
        <w:rPr>
          <w:rFonts w:ascii="Times New Roman" w:hAnsi="Times New Roman" w:cs="Times New Roman"/>
          <w:noProof/>
          <w:sz w:val="24"/>
          <w:szCs w:val="24"/>
          <w:lang w:val="en-US"/>
        </w:rPr>
        <w:t>Earth coating movement and climate change</w:t>
      </w:r>
    </w:p>
    <w:p w:rsidR="00AF30F6" w:rsidRPr="00AF30F6" w:rsidRDefault="00AF30F6" w:rsidP="00AF30F6">
      <w:pPr>
        <w:rPr>
          <w:lang w:val="en-US"/>
        </w:rPr>
      </w:pPr>
      <w:r w:rsidRPr="0094068C">
        <w:rPr>
          <w:rFonts w:ascii="Times New Roman" w:hAnsi="Times New Roman" w:cs="Times New Roman"/>
          <w:noProof/>
          <w:sz w:val="24"/>
          <w:szCs w:val="24"/>
          <w:lang w:val="en-US"/>
        </w:rPr>
        <w:t>Earth coating movements cause climate change, changes in the velocity of Earth's geoid circulation, and earthquakes. These phenomena are correlated, proving numerous scientific papers, including those cited below</w:t>
      </w:r>
      <w:r w:rsidR="00614951">
        <w:rPr>
          <w:rFonts w:ascii="Times New Roman" w:hAnsi="Times New Roman" w:cs="Times New Roman"/>
          <w:noProof/>
          <w:sz w:val="24"/>
          <w:szCs w:val="24"/>
          <w:lang w:val="en-US"/>
        </w:rPr>
        <w:t>".</w:t>
      </w:r>
    </w:p>
    <w:p w:rsidR="00AF30F6" w:rsidRPr="00AF30F6" w:rsidRDefault="00AF30F6" w:rsidP="00F04B6C">
      <w:pPr>
        <w:rPr>
          <w:lang w:val="en-US"/>
        </w:rPr>
      </w:pPr>
    </w:p>
    <w:p w:rsidR="006177B5" w:rsidRDefault="00F04B6C" w:rsidP="00F04B6C">
      <w:pPr>
        <w:rPr>
          <w:lang w:val="en-US"/>
        </w:rPr>
      </w:pPr>
      <w:r w:rsidRPr="00F04B6C">
        <w:rPr>
          <w:lang w:val="en-US"/>
        </w:rPr>
        <w:t>If we want to predict the course  of Indian Monsoon we should take into account LOD ( length of Earth's day ) changes. We observe</w:t>
      </w:r>
      <w:r w:rsidR="00FA648D">
        <w:rPr>
          <w:lang w:val="en-US"/>
        </w:rPr>
        <w:t>d by the comparison two graphs:</w:t>
      </w:r>
    </w:p>
    <w:p w:rsidR="006177B5" w:rsidRDefault="00FA648D" w:rsidP="00F04B6C">
      <w:pPr>
        <w:rPr>
          <w:lang w:val="en-US"/>
        </w:rPr>
      </w:pPr>
      <w:r>
        <w:rPr>
          <w:lang w:val="en-US"/>
        </w:rPr>
        <w:t>1</w:t>
      </w:r>
      <w:r w:rsidR="006177B5">
        <w:rPr>
          <w:lang w:val="en-US"/>
        </w:rPr>
        <w:t xml:space="preserve">. </w:t>
      </w:r>
      <w:r w:rsidR="00F04B6C" w:rsidRPr="00F04B6C">
        <w:rPr>
          <w:lang w:val="en-US"/>
        </w:rPr>
        <w:t>the course of LOD changes in period 1870-2010 year.</w:t>
      </w:r>
      <w:r w:rsidR="006177B5">
        <w:rPr>
          <w:lang w:val="en-US"/>
        </w:rPr>
        <w:t xml:space="preserve"> </w:t>
      </w:r>
    </w:p>
    <w:p w:rsidR="00F04B6C" w:rsidRPr="00F04B6C" w:rsidRDefault="006177B5" w:rsidP="00F04B6C">
      <w:pPr>
        <w:rPr>
          <w:lang w:val="en-US"/>
        </w:rPr>
      </w:pPr>
      <w:r>
        <w:rPr>
          <w:lang w:val="en-US"/>
        </w:rPr>
        <w:t>Source:</w:t>
      </w:r>
      <w:r w:rsidRPr="006177B5">
        <w:rPr>
          <w:lang w:val="en-US"/>
        </w:rPr>
        <w:t xml:space="preserve"> https://hpiers.obspm.fr/eop-pc/index.php</w:t>
      </w:r>
    </w:p>
    <w:p w:rsidR="00FA648D" w:rsidRDefault="00FA648D" w:rsidP="00FA648D">
      <w:pPr>
        <w:rPr>
          <w:lang w:val="en-US"/>
        </w:rPr>
      </w:pPr>
    </w:p>
    <w:p w:rsidR="00FA648D" w:rsidRDefault="00FA648D" w:rsidP="00FA648D">
      <w:pPr>
        <w:rPr>
          <w:lang w:val="en-US"/>
        </w:rPr>
      </w:pPr>
      <w:r>
        <w:rPr>
          <w:lang w:val="en-US"/>
        </w:rPr>
        <w:t xml:space="preserve">2. </w:t>
      </w:r>
      <w:r w:rsidRPr="00F04B6C">
        <w:rPr>
          <w:lang w:val="en-US"/>
        </w:rPr>
        <w:t>the course of Indian Monsoon in period 1870-2010 year</w:t>
      </w:r>
      <w:r w:rsidR="00804096">
        <w:rPr>
          <w:lang w:val="en-US"/>
        </w:rPr>
        <w:t>.</w:t>
      </w:r>
    </w:p>
    <w:p w:rsidR="00804096" w:rsidRPr="00F04B6C" w:rsidRDefault="00804096" w:rsidP="00FA648D">
      <w:pPr>
        <w:rPr>
          <w:lang w:val="en-US"/>
        </w:rPr>
      </w:pPr>
      <w:r>
        <w:rPr>
          <w:lang w:val="en-US"/>
        </w:rPr>
        <w:t>Source:</w:t>
      </w:r>
      <w:r w:rsidRPr="00804096">
        <w:rPr>
          <w:lang w:val="en-US"/>
        </w:rPr>
        <w:t xml:space="preserve"> https://www.rmets.org/sites/default/files/abstracts/Mar/16032013-slingo.pdf</w:t>
      </w:r>
    </w:p>
    <w:p w:rsidR="00F04B6C" w:rsidRDefault="00F04B6C" w:rsidP="00F04B6C">
      <w:pPr>
        <w:rPr>
          <w:lang w:val="en-US"/>
        </w:rPr>
      </w:pPr>
    </w:p>
    <w:p w:rsidR="00F04B6C" w:rsidRPr="00F04B6C" w:rsidRDefault="00F04B6C" w:rsidP="00F04B6C">
      <w:pPr>
        <w:rPr>
          <w:lang w:val="en-US"/>
        </w:rPr>
      </w:pPr>
      <w:r w:rsidRPr="00F04B6C">
        <w:rPr>
          <w:lang w:val="en-US"/>
        </w:rPr>
        <w:t>The resu</w:t>
      </w:r>
      <w:r>
        <w:rPr>
          <w:lang w:val="en-US"/>
        </w:rPr>
        <w:t>lt is on the  Fig.1 and we see:</w:t>
      </w:r>
    </w:p>
    <w:p w:rsidR="00F04B6C" w:rsidRPr="00F04B6C" w:rsidRDefault="00F04B6C" w:rsidP="00F04B6C">
      <w:pPr>
        <w:rPr>
          <w:lang w:val="en-US"/>
        </w:rPr>
      </w:pPr>
      <w:r>
        <w:rPr>
          <w:lang w:val="en-US"/>
        </w:rPr>
        <w:t>-</w:t>
      </w:r>
      <w:r w:rsidRPr="00F04B6C">
        <w:rPr>
          <w:lang w:val="en-US"/>
        </w:rPr>
        <w:t>drought in the Indian Monsoon usually  con</w:t>
      </w:r>
      <w:r w:rsidR="00180483">
        <w:rPr>
          <w:lang w:val="en-US"/>
        </w:rPr>
        <w:t>n</w:t>
      </w:r>
      <w:r w:rsidRPr="00F04B6C">
        <w:rPr>
          <w:lang w:val="en-US"/>
        </w:rPr>
        <w:t>ected with bigger length of earth's day,</w:t>
      </w:r>
    </w:p>
    <w:p w:rsidR="00AC7013" w:rsidRPr="00F04B6C" w:rsidRDefault="00F04B6C" w:rsidP="00F04B6C">
      <w:pPr>
        <w:rPr>
          <w:lang w:val="en-US"/>
        </w:rPr>
      </w:pPr>
      <w:r>
        <w:rPr>
          <w:lang w:val="en-US"/>
        </w:rPr>
        <w:t>-</w:t>
      </w:r>
      <w:r w:rsidR="00604E00">
        <w:rPr>
          <w:lang w:val="en-US"/>
        </w:rPr>
        <w:t>floods are</w:t>
      </w:r>
      <w:r w:rsidRPr="00F04B6C">
        <w:rPr>
          <w:lang w:val="en-US"/>
        </w:rPr>
        <w:t xml:space="preserve"> more often con</w:t>
      </w:r>
      <w:r w:rsidR="00180483">
        <w:rPr>
          <w:lang w:val="en-US"/>
        </w:rPr>
        <w:t>n</w:t>
      </w:r>
      <w:r w:rsidRPr="00F04B6C">
        <w:rPr>
          <w:lang w:val="en-US"/>
        </w:rPr>
        <w:t>ected during lowering length of ear</w:t>
      </w:r>
      <w:r w:rsidR="00180483">
        <w:rPr>
          <w:lang w:val="en-US"/>
        </w:rPr>
        <w:t>t</w:t>
      </w:r>
      <w:r w:rsidRPr="00F04B6C">
        <w:rPr>
          <w:lang w:val="en-US"/>
        </w:rPr>
        <w:t>h's day</w:t>
      </w:r>
    </w:p>
    <w:p w:rsidR="00180483" w:rsidRDefault="00AC7013">
      <w:r>
        <w:rPr>
          <w:noProof/>
          <w:lang w:eastAsia="pl-PL"/>
        </w:rPr>
        <w:lastRenderedPageBreak/>
        <w:drawing>
          <wp:inline distT="0" distB="0" distL="0" distR="0">
            <wp:extent cx="5762625" cy="4114800"/>
            <wp:effectExtent l="0" t="0" r="9525" b="0"/>
            <wp:docPr id="2" name="Obraz 2" descr="C:\Users\Bogdan\AppData\Local\Microsoft\Windows\INetCache\Content.Word\eop900956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gdan\AppData\Local\Microsoft\Windows\INetCache\Content.Word\eop900956030.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4114800"/>
                    </a:xfrm>
                    <a:prstGeom prst="rect">
                      <a:avLst/>
                    </a:prstGeom>
                    <a:noFill/>
                    <a:ln>
                      <a:noFill/>
                    </a:ln>
                  </pic:spPr>
                </pic:pic>
              </a:graphicData>
            </a:graphic>
          </wp:inline>
        </w:drawing>
      </w:r>
    </w:p>
    <w:p w:rsidR="008D67DC" w:rsidRDefault="008D67DC" w:rsidP="008D67DC">
      <w:pPr>
        <w:rPr>
          <w:lang w:val="en-US"/>
        </w:rPr>
      </w:pPr>
      <w:r>
        <w:rPr>
          <w:lang w:val="en-US"/>
        </w:rPr>
        <w:t xml:space="preserve">1. </w:t>
      </w:r>
      <w:r w:rsidRPr="00F04B6C">
        <w:rPr>
          <w:lang w:val="en-US"/>
        </w:rPr>
        <w:t>the course of LOD changes in period 1870-2010 year.</w:t>
      </w:r>
      <w:r>
        <w:rPr>
          <w:lang w:val="en-US"/>
        </w:rPr>
        <w:t xml:space="preserve"> </w:t>
      </w:r>
    </w:p>
    <w:p w:rsidR="008D67DC" w:rsidRPr="00F04B6C" w:rsidRDefault="008D67DC" w:rsidP="008D67DC">
      <w:pPr>
        <w:rPr>
          <w:lang w:val="en-US"/>
        </w:rPr>
      </w:pPr>
      <w:r>
        <w:rPr>
          <w:lang w:val="en-US"/>
        </w:rPr>
        <w:t>Source:</w:t>
      </w:r>
      <w:r w:rsidRPr="006177B5">
        <w:rPr>
          <w:lang w:val="en-US"/>
        </w:rPr>
        <w:t xml:space="preserve"> https://hpiers.obspm.fr/eop-pc/index.php</w:t>
      </w:r>
    </w:p>
    <w:p w:rsidR="008D67DC" w:rsidRPr="008D67DC" w:rsidRDefault="008D67DC">
      <w:pPr>
        <w:rPr>
          <w:lang w:val="en-US"/>
        </w:rPr>
      </w:pPr>
    </w:p>
    <w:p w:rsidR="00AC7013" w:rsidRDefault="00AC7013">
      <w:r>
        <w:rPr>
          <w:noProof/>
          <w:lang w:eastAsia="pl-PL"/>
        </w:rPr>
        <w:lastRenderedPageBreak/>
        <w:drawing>
          <wp:inline distT="0" distB="0" distL="0" distR="0">
            <wp:extent cx="5753100" cy="4067175"/>
            <wp:effectExtent l="0" t="0" r="0" b="9525"/>
            <wp:docPr id="1" name="Obraz 1" descr="C:\Users\Bogdan\AppData\Local\Microsoft\Windows\INetCache\Content.Word\aismr1871-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AppData\Local\Microsoft\Windows\INetCache\Content.Word\aismr1871-2009.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8D67DC" w:rsidRDefault="008D67DC" w:rsidP="008D67DC">
      <w:pPr>
        <w:rPr>
          <w:lang w:val="en-US"/>
        </w:rPr>
      </w:pPr>
      <w:r>
        <w:rPr>
          <w:lang w:val="en-US"/>
        </w:rPr>
        <w:t xml:space="preserve">2. </w:t>
      </w:r>
      <w:r w:rsidRPr="00F04B6C">
        <w:rPr>
          <w:lang w:val="en-US"/>
        </w:rPr>
        <w:t>the course of Indian Monsoon in period 1870-2010 year</w:t>
      </w:r>
      <w:r w:rsidR="00804096">
        <w:rPr>
          <w:lang w:val="en-US"/>
        </w:rPr>
        <w:t>.</w:t>
      </w:r>
    </w:p>
    <w:p w:rsidR="001F33EA" w:rsidRPr="008D67DC" w:rsidRDefault="00804096">
      <w:pPr>
        <w:rPr>
          <w:lang w:val="en-US"/>
        </w:rPr>
      </w:pPr>
      <w:r>
        <w:rPr>
          <w:lang w:val="en-US"/>
        </w:rPr>
        <w:t xml:space="preserve">Source: </w:t>
      </w:r>
      <w:r w:rsidRPr="00804096">
        <w:rPr>
          <w:lang w:val="en-US"/>
        </w:rPr>
        <w:t>https://www.rmets.org/sites/default/files/abstracts/Mar/16032013-slingo.pdf</w:t>
      </w:r>
    </w:p>
    <w:p w:rsidR="001F33EA" w:rsidRDefault="001F33EA">
      <w:r>
        <w:rPr>
          <w:noProof/>
          <w:lang w:eastAsia="pl-PL"/>
        </w:rPr>
        <w:lastRenderedPageBreak/>
        <w:drawing>
          <wp:inline distT="0" distB="0" distL="0" distR="0">
            <wp:extent cx="5760720" cy="4635405"/>
            <wp:effectExtent l="0" t="0" r="0" b="0"/>
            <wp:docPr id="3" name="Obraz 3" descr="C:\Users\Bogdan\AppData\Local\Microsoft\Windows\INetCache\Content.Word\LOD Indian Monsu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gdan\AppData\Local\Microsoft\Windows\INetCache\Content.Word\LOD Indian Monsun0003.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635405"/>
                    </a:xfrm>
                    <a:prstGeom prst="rect">
                      <a:avLst/>
                    </a:prstGeom>
                    <a:noFill/>
                    <a:ln>
                      <a:noFill/>
                    </a:ln>
                  </pic:spPr>
                </pic:pic>
              </a:graphicData>
            </a:graphic>
          </wp:inline>
        </w:drawing>
      </w:r>
    </w:p>
    <w:p w:rsidR="00121E0B" w:rsidRDefault="001F33EA">
      <w:pPr>
        <w:rPr>
          <w:lang w:val="en-US"/>
        </w:rPr>
      </w:pPr>
      <w:r w:rsidRPr="001F33EA">
        <w:rPr>
          <w:lang w:val="en-US"/>
        </w:rPr>
        <w:t xml:space="preserve">Fig.1 The course of Indian Monsoon versus LOD changes (length of </w:t>
      </w:r>
      <w:r>
        <w:rPr>
          <w:lang w:val="en-US"/>
        </w:rPr>
        <w:t>Earth’s day)</w:t>
      </w:r>
      <w:r w:rsidR="00121E0B">
        <w:rPr>
          <w:lang w:val="en-US"/>
        </w:rPr>
        <w:t xml:space="preserve"> during period</w:t>
      </w:r>
    </w:p>
    <w:p w:rsidR="00180483" w:rsidRDefault="00121E0B">
      <w:pPr>
        <w:rPr>
          <w:lang w:val="en-US"/>
        </w:rPr>
      </w:pPr>
      <w:r>
        <w:rPr>
          <w:lang w:val="en-US"/>
        </w:rPr>
        <w:t xml:space="preserve">of years 1870-2010. </w:t>
      </w:r>
    </w:p>
    <w:p w:rsidR="00180483" w:rsidRDefault="00121E0B">
      <w:pPr>
        <w:rPr>
          <w:lang w:val="en-US"/>
        </w:rPr>
      </w:pPr>
      <w:r>
        <w:rPr>
          <w:lang w:val="en-US"/>
        </w:rPr>
        <w:t xml:space="preserve">Graf made by </w:t>
      </w:r>
      <w:proofErr w:type="spellStart"/>
      <w:r>
        <w:rPr>
          <w:lang w:val="en-US"/>
        </w:rPr>
        <w:t>Bogdan</w:t>
      </w:r>
      <w:proofErr w:type="spellEnd"/>
      <w:r>
        <w:rPr>
          <w:lang w:val="en-US"/>
        </w:rPr>
        <w:t xml:space="preserve"> </w:t>
      </w:r>
      <w:proofErr w:type="spellStart"/>
      <w:r>
        <w:rPr>
          <w:lang w:val="en-US"/>
        </w:rPr>
        <w:t>Góralski</w:t>
      </w:r>
      <w:proofErr w:type="spellEnd"/>
      <w:r w:rsidR="00826D0B">
        <w:rPr>
          <w:lang w:val="en-US"/>
        </w:rPr>
        <w:t xml:space="preserve"> </w:t>
      </w:r>
    </w:p>
    <w:p w:rsidR="00180483" w:rsidRDefault="00826D0B">
      <w:pPr>
        <w:rPr>
          <w:lang w:val="en-US"/>
        </w:rPr>
      </w:pPr>
      <w:r>
        <w:rPr>
          <w:lang w:val="en-US"/>
        </w:rPr>
        <w:t>-drought</w:t>
      </w:r>
      <w:r w:rsidR="00180483">
        <w:rPr>
          <w:lang w:val="en-US"/>
        </w:rPr>
        <w:t xml:space="preserve"> during Indian Monsoon </w:t>
      </w:r>
      <w:r>
        <w:rPr>
          <w:lang w:val="en-US"/>
        </w:rPr>
        <w:t>- red colo</w:t>
      </w:r>
      <w:r w:rsidR="00121E0B">
        <w:rPr>
          <w:lang w:val="en-US"/>
        </w:rPr>
        <w:t>r</w:t>
      </w:r>
      <w:r w:rsidR="00180483">
        <w:rPr>
          <w:lang w:val="en-US"/>
        </w:rPr>
        <w:t xml:space="preserve"> below the</w:t>
      </w:r>
      <w:r w:rsidR="00121E0B">
        <w:rPr>
          <w:lang w:val="en-US"/>
        </w:rPr>
        <w:t xml:space="preserve"> zero </w:t>
      </w:r>
      <w:r w:rsidR="00180483">
        <w:rPr>
          <w:lang w:val="en-US"/>
        </w:rPr>
        <w:t>line</w:t>
      </w:r>
      <w:r w:rsidR="00180483" w:rsidRPr="00180483">
        <w:rPr>
          <w:lang w:val="en-US"/>
        </w:rPr>
        <w:t xml:space="preserve"> </w:t>
      </w:r>
      <w:r w:rsidR="00180483">
        <w:rPr>
          <w:lang w:val="en-US"/>
        </w:rPr>
        <w:t>on the right scale</w:t>
      </w:r>
      <w:r w:rsidR="00121E0B">
        <w:rPr>
          <w:lang w:val="en-US"/>
        </w:rPr>
        <w:t xml:space="preserve">, </w:t>
      </w:r>
    </w:p>
    <w:p w:rsidR="00180483" w:rsidRDefault="00180483">
      <w:pPr>
        <w:rPr>
          <w:lang w:val="en-US"/>
        </w:rPr>
      </w:pPr>
      <w:r>
        <w:rPr>
          <w:lang w:val="en-US"/>
        </w:rPr>
        <w:t>-</w:t>
      </w:r>
      <w:r w:rsidR="00121E0B">
        <w:rPr>
          <w:lang w:val="en-US"/>
        </w:rPr>
        <w:t>floods</w:t>
      </w:r>
      <w:r>
        <w:rPr>
          <w:lang w:val="en-US"/>
        </w:rPr>
        <w:t xml:space="preserve"> during Indian Monsoon </w:t>
      </w:r>
      <w:r w:rsidR="00121E0B">
        <w:rPr>
          <w:lang w:val="en-US"/>
        </w:rPr>
        <w:t xml:space="preserve"> – blue </w:t>
      </w:r>
      <w:r w:rsidR="00826D0B">
        <w:rPr>
          <w:lang w:val="en-US"/>
        </w:rPr>
        <w:t>colo</w:t>
      </w:r>
      <w:r w:rsidR="00121E0B">
        <w:rPr>
          <w:lang w:val="en-US"/>
        </w:rPr>
        <w:t xml:space="preserve">r </w:t>
      </w:r>
      <w:r>
        <w:rPr>
          <w:lang w:val="en-US"/>
        </w:rPr>
        <w:t xml:space="preserve">above the zero line </w:t>
      </w:r>
      <w:r w:rsidR="00121E0B">
        <w:rPr>
          <w:lang w:val="en-US"/>
        </w:rPr>
        <w:t>on the right scale.</w:t>
      </w:r>
    </w:p>
    <w:p w:rsidR="001F33EA" w:rsidRDefault="00121E0B">
      <w:pPr>
        <w:rPr>
          <w:lang w:val="en-US"/>
        </w:rPr>
      </w:pPr>
      <w:r>
        <w:rPr>
          <w:lang w:val="en-US"/>
        </w:rPr>
        <w:t xml:space="preserve"> Left scale LOD changes</w:t>
      </w:r>
      <w:r w:rsidR="00826D0B">
        <w:rPr>
          <w:lang w:val="en-US"/>
        </w:rPr>
        <w:t xml:space="preserve"> (grey</w:t>
      </w:r>
      <w:r w:rsidR="00E364F2">
        <w:rPr>
          <w:lang w:val="en-US"/>
        </w:rPr>
        <w:t xml:space="preserve"> blue </w:t>
      </w:r>
      <w:r w:rsidR="00826D0B">
        <w:rPr>
          <w:lang w:val="en-US"/>
        </w:rPr>
        <w:t xml:space="preserve"> continuous line)</w:t>
      </w:r>
      <w:r>
        <w:rPr>
          <w:lang w:val="en-US"/>
        </w:rPr>
        <w:t xml:space="preserve"> in [mil</w:t>
      </w:r>
      <w:r w:rsidR="007526D7">
        <w:rPr>
          <w:lang w:val="en-US"/>
        </w:rPr>
        <w:t>l</w:t>
      </w:r>
      <w:r>
        <w:rPr>
          <w:lang w:val="en-US"/>
        </w:rPr>
        <w:t>iseconds]</w:t>
      </w:r>
    </w:p>
    <w:p w:rsidR="00FA648D" w:rsidRDefault="00FA648D">
      <w:pPr>
        <w:rPr>
          <w:lang w:val="en-US"/>
        </w:rPr>
      </w:pPr>
    </w:p>
    <w:p w:rsidR="00180483" w:rsidRDefault="002E633E">
      <w:pPr>
        <w:rPr>
          <w:lang w:val="en-US"/>
        </w:rPr>
      </w:pPr>
      <w:r w:rsidRPr="002E633E">
        <w:rPr>
          <w:lang w:val="en-US"/>
        </w:rPr>
        <w:t xml:space="preserve">If we made sure that my observations are the rule, we could have predicted the general course of Indian Monsoon in the future because today we can  predict the course </w:t>
      </w:r>
      <w:proofErr w:type="spellStart"/>
      <w:r w:rsidRPr="002E633E">
        <w:rPr>
          <w:lang w:val="en-US"/>
        </w:rPr>
        <w:t>od</w:t>
      </w:r>
      <w:proofErr w:type="spellEnd"/>
      <w:r w:rsidRPr="002E633E">
        <w:rPr>
          <w:lang w:val="en-US"/>
        </w:rPr>
        <w:t xml:space="preserve"> LOD changes for 180 days ahead. And what will be if we focusing our research on the causes of LOD changes....</w:t>
      </w:r>
    </w:p>
    <w:p w:rsidR="00180483" w:rsidRDefault="00180483">
      <w:pPr>
        <w:rPr>
          <w:lang w:val="en-US"/>
        </w:rPr>
      </w:pPr>
    </w:p>
    <w:p w:rsidR="00180483" w:rsidRDefault="00180483">
      <w:pPr>
        <w:rPr>
          <w:lang w:val="en-US"/>
        </w:rPr>
      </w:pPr>
      <w:r>
        <w:rPr>
          <w:lang w:val="en-US"/>
        </w:rPr>
        <w:t>Warszawa, 19</w:t>
      </w:r>
      <w:r w:rsidRPr="00180483">
        <w:rPr>
          <w:vertAlign w:val="superscript"/>
          <w:lang w:val="en-US"/>
        </w:rPr>
        <w:t>th</w:t>
      </w:r>
      <w:r>
        <w:rPr>
          <w:lang w:val="en-US"/>
        </w:rPr>
        <w:t xml:space="preserve"> March 2017                                     </w:t>
      </w:r>
      <w:r w:rsidR="00712C75">
        <w:rPr>
          <w:lang w:val="en-US"/>
        </w:rPr>
        <w:t xml:space="preserve">      </w:t>
      </w:r>
    </w:p>
    <w:p w:rsidR="00604E00" w:rsidRDefault="00604E00">
      <w:pPr>
        <w:rPr>
          <w:lang w:val="en-US"/>
        </w:rPr>
      </w:pPr>
    </w:p>
    <w:p w:rsidR="00604E00" w:rsidRDefault="00604E00">
      <w:pPr>
        <w:rPr>
          <w:lang w:val="en-US"/>
        </w:rPr>
      </w:pPr>
      <w:r w:rsidRPr="00604E00">
        <w:rPr>
          <w:noProof/>
          <w:lang w:eastAsia="pl-PL"/>
        </w:rPr>
        <w:lastRenderedPageBreak/>
        <w:drawing>
          <wp:inline distT="0" distB="0" distL="0" distR="0">
            <wp:extent cx="5760720" cy="3601828"/>
            <wp:effectExtent l="19050" t="0" r="1143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7942" w:rsidRDefault="00604E00">
      <w:pPr>
        <w:rPr>
          <w:lang w:val="en-US"/>
        </w:rPr>
      </w:pPr>
      <w:r>
        <w:rPr>
          <w:lang w:val="en-US"/>
        </w:rPr>
        <w:t xml:space="preserve">Fig.2  </w:t>
      </w:r>
      <w:r w:rsidR="004D7942">
        <w:rPr>
          <w:lang w:val="en-US"/>
        </w:rPr>
        <w:t>Ann</w:t>
      </w:r>
      <w:r w:rsidR="00712C75">
        <w:rPr>
          <w:lang w:val="en-US"/>
        </w:rPr>
        <w:t>ual</w:t>
      </w:r>
      <w:r w:rsidR="004D7942">
        <w:rPr>
          <w:lang w:val="en-US"/>
        </w:rPr>
        <w:t xml:space="preserve"> rainfall in all India during</w:t>
      </w:r>
      <w:r w:rsidR="006268D5">
        <w:rPr>
          <w:lang w:val="en-US"/>
        </w:rPr>
        <w:t xml:space="preserve"> period 1901-2015</w:t>
      </w:r>
      <w:r w:rsidR="004D7942">
        <w:rPr>
          <w:lang w:val="en-US"/>
        </w:rPr>
        <w:t xml:space="preserve"> </w:t>
      </w:r>
      <w:r w:rsidR="006268D5">
        <w:rPr>
          <w:lang w:val="en-US"/>
        </w:rPr>
        <w:t xml:space="preserve">of </w:t>
      </w:r>
      <w:r w:rsidR="004D7942">
        <w:rPr>
          <w:lang w:val="en-US"/>
        </w:rPr>
        <w:t>monsoon JUNE-SEPTEMBER (in mm</w:t>
      </w:r>
      <w:r w:rsidR="00712C75">
        <w:rPr>
          <w:lang w:val="en-US"/>
        </w:rPr>
        <w:t>-blue colo</w:t>
      </w:r>
      <w:r w:rsidR="004D7942">
        <w:rPr>
          <w:lang w:val="en-US"/>
        </w:rPr>
        <w:t xml:space="preserve">r) versus LOD -excess of the duration of the day ( in </w:t>
      </w:r>
      <w:proofErr w:type="spellStart"/>
      <w:r w:rsidR="004D7942">
        <w:rPr>
          <w:lang w:val="en-US"/>
        </w:rPr>
        <w:t>miliseconds</w:t>
      </w:r>
      <w:proofErr w:type="spellEnd"/>
      <w:r w:rsidR="004D7942">
        <w:rPr>
          <w:lang w:val="en-US"/>
        </w:rPr>
        <w:t xml:space="preserve">) to 86400 second </w:t>
      </w:r>
      <w:r w:rsidR="00712C75">
        <w:rPr>
          <w:lang w:val="en-US"/>
        </w:rPr>
        <w:t>(red colo</w:t>
      </w:r>
      <w:r w:rsidR="004D7942">
        <w:rPr>
          <w:lang w:val="en-US"/>
        </w:rPr>
        <w:t xml:space="preserve">r) </w:t>
      </w:r>
    </w:p>
    <w:p w:rsidR="00712C75" w:rsidRDefault="00712C75" w:rsidP="00712C75">
      <w:pPr>
        <w:rPr>
          <w:lang w:val="en-US"/>
        </w:rPr>
      </w:pPr>
      <w:r>
        <w:rPr>
          <w:lang w:val="en-US"/>
        </w:rPr>
        <w:t xml:space="preserve">Graf made by </w:t>
      </w:r>
      <w:proofErr w:type="spellStart"/>
      <w:r>
        <w:rPr>
          <w:lang w:val="en-US"/>
        </w:rPr>
        <w:t>Bogdan</w:t>
      </w:r>
      <w:proofErr w:type="spellEnd"/>
      <w:r>
        <w:rPr>
          <w:lang w:val="en-US"/>
        </w:rPr>
        <w:t xml:space="preserve"> </w:t>
      </w:r>
      <w:proofErr w:type="spellStart"/>
      <w:r>
        <w:rPr>
          <w:lang w:val="en-US"/>
        </w:rPr>
        <w:t>Góralski</w:t>
      </w:r>
      <w:proofErr w:type="spellEnd"/>
      <w:r>
        <w:rPr>
          <w:lang w:val="en-US"/>
        </w:rPr>
        <w:t xml:space="preserve"> </w:t>
      </w:r>
    </w:p>
    <w:p w:rsidR="007D1AF3" w:rsidRPr="007D1AF3" w:rsidRDefault="004D7942" w:rsidP="007D1AF3">
      <w:pPr>
        <w:rPr>
          <w:lang w:val="en-US"/>
        </w:rPr>
      </w:pPr>
      <w:r>
        <w:rPr>
          <w:lang w:val="en-US"/>
        </w:rPr>
        <w:t xml:space="preserve">Source of data: Indian Monsoon </w:t>
      </w:r>
      <w:r w:rsidR="007D1AF3">
        <w:rPr>
          <w:lang w:val="en-US"/>
        </w:rPr>
        <w:t>link:</w:t>
      </w:r>
      <w:r w:rsidR="007D1AF3" w:rsidRPr="007D1AF3">
        <w:rPr>
          <w:lang w:val="en-US"/>
        </w:rPr>
        <w:t xml:space="preserve"> https://data.gov.in/catalog/rainfall-india </w:t>
      </w:r>
    </w:p>
    <w:p w:rsidR="006268D5" w:rsidRPr="006268D5" w:rsidRDefault="007D1AF3" w:rsidP="006268D5">
      <w:pPr>
        <w:rPr>
          <w:lang w:val="en-US"/>
        </w:rPr>
      </w:pPr>
      <w:r>
        <w:rPr>
          <w:lang w:val="en-US"/>
        </w:rPr>
        <w:t xml:space="preserve">                             LOD link: </w:t>
      </w:r>
      <w:r w:rsidR="004D7942">
        <w:rPr>
          <w:lang w:val="en-US"/>
        </w:rPr>
        <w:t xml:space="preserve"> </w:t>
      </w:r>
      <w:r w:rsidR="006268D5" w:rsidRPr="006268D5">
        <w:rPr>
          <w:lang w:val="en-US"/>
        </w:rPr>
        <w:t>https://www.iers.org/IERS/EN/Science/EarthRotation/LODsince1623.html;jsessionid=720AA8FEA9C00E696AEAE984F3F0BF91.live2?nn=12932</w:t>
      </w:r>
    </w:p>
    <w:p w:rsidR="006268D5" w:rsidRPr="00F04B6C" w:rsidRDefault="006268D5" w:rsidP="006268D5">
      <w:pPr>
        <w:rPr>
          <w:lang w:val="en-US"/>
        </w:rPr>
      </w:pPr>
      <w:r w:rsidRPr="00F04B6C">
        <w:rPr>
          <w:lang w:val="en-US"/>
        </w:rPr>
        <w:t>The resu</w:t>
      </w:r>
      <w:r>
        <w:rPr>
          <w:lang w:val="en-US"/>
        </w:rPr>
        <w:t>lt is on the  Fig.2 and we see:</w:t>
      </w:r>
    </w:p>
    <w:p w:rsidR="006268D5" w:rsidRPr="00F04B6C" w:rsidRDefault="006268D5" w:rsidP="006268D5">
      <w:pPr>
        <w:rPr>
          <w:lang w:val="en-US"/>
        </w:rPr>
      </w:pPr>
      <w:r>
        <w:rPr>
          <w:lang w:val="en-US"/>
        </w:rPr>
        <w:t>-more dry weather</w:t>
      </w:r>
      <w:r w:rsidRPr="00F04B6C">
        <w:rPr>
          <w:lang w:val="en-US"/>
        </w:rPr>
        <w:t xml:space="preserve"> in the Indian Monsoon usually  con</w:t>
      </w:r>
      <w:r>
        <w:rPr>
          <w:lang w:val="en-US"/>
        </w:rPr>
        <w:t>n</w:t>
      </w:r>
      <w:r w:rsidRPr="00F04B6C">
        <w:rPr>
          <w:lang w:val="en-US"/>
        </w:rPr>
        <w:t>ected with bigger length of earth's day,</w:t>
      </w:r>
    </w:p>
    <w:p w:rsidR="006268D5" w:rsidRPr="00F04B6C" w:rsidRDefault="006268D5" w:rsidP="006268D5">
      <w:pPr>
        <w:rPr>
          <w:lang w:val="en-US"/>
        </w:rPr>
      </w:pPr>
      <w:r>
        <w:rPr>
          <w:lang w:val="en-US"/>
        </w:rPr>
        <w:t xml:space="preserve">-more rain is </w:t>
      </w:r>
      <w:r w:rsidRPr="00F04B6C">
        <w:rPr>
          <w:lang w:val="en-US"/>
        </w:rPr>
        <w:t xml:space="preserve"> con</w:t>
      </w:r>
      <w:r>
        <w:rPr>
          <w:lang w:val="en-US"/>
        </w:rPr>
        <w:t>nected with</w:t>
      </w:r>
      <w:r w:rsidRPr="00F04B6C">
        <w:rPr>
          <w:lang w:val="en-US"/>
        </w:rPr>
        <w:t xml:space="preserve"> lowering length of ear</w:t>
      </w:r>
      <w:r>
        <w:rPr>
          <w:lang w:val="en-US"/>
        </w:rPr>
        <w:t>t</w:t>
      </w:r>
      <w:r w:rsidRPr="00F04B6C">
        <w:rPr>
          <w:lang w:val="en-US"/>
        </w:rPr>
        <w:t>h's day</w:t>
      </w:r>
      <w:r w:rsidR="00AD525B">
        <w:rPr>
          <w:lang w:val="en-US"/>
        </w:rPr>
        <w:t xml:space="preserve"> </w:t>
      </w:r>
      <w:r w:rsidR="00AD525B" w:rsidRPr="00F04B6C">
        <w:rPr>
          <w:lang w:val="en-US"/>
        </w:rPr>
        <w:t>in the Indian Monsoon</w:t>
      </w:r>
    </w:p>
    <w:p w:rsidR="00604E00" w:rsidRDefault="00604E00">
      <w:pPr>
        <w:rPr>
          <w:lang w:val="en-US"/>
        </w:rPr>
      </w:pPr>
    </w:p>
    <w:p w:rsidR="00604E00" w:rsidRDefault="00604E00">
      <w:pPr>
        <w:rPr>
          <w:lang w:val="en-US"/>
        </w:rPr>
      </w:pPr>
    </w:p>
    <w:p w:rsidR="00604E00" w:rsidRDefault="006268D5">
      <w:pPr>
        <w:rPr>
          <w:lang w:val="en-US"/>
        </w:rPr>
      </w:pPr>
      <w:r w:rsidRPr="006268D5">
        <w:rPr>
          <w:noProof/>
          <w:lang w:eastAsia="pl-PL"/>
        </w:rPr>
        <w:lastRenderedPageBreak/>
        <w:drawing>
          <wp:inline distT="0" distB="0" distL="0" distR="0">
            <wp:extent cx="5760720" cy="3762903"/>
            <wp:effectExtent l="19050" t="0" r="11430" b="8997"/>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62B4" w:rsidRDefault="002E62B4" w:rsidP="002E62B4">
      <w:pPr>
        <w:rPr>
          <w:lang w:val="en-US"/>
        </w:rPr>
      </w:pPr>
      <w:r>
        <w:rPr>
          <w:lang w:val="en-US"/>
        </w:rPr>
        <w:t>Fig.3  Annual anomaly of rainfall in all USA during period 1901-2015  (in inches-red</w:t>
      </w:r>
      <w:r w:rsidR="00712C75">
        <w:rPr>
          <w:lang w:val="en-US"/>
        </w:rPr>
        <w:t xml:space="preserve"> colo</w:t>
      </w:r>
      <w:r>
        <w:rPr>
          <w:lang w:val="en-US"/>
        </w:rPr>
        <w:t xml:space="preserve">r) versus LOD -excess of the duration of the day ( in </w:t>
      </w:r>
      <w:proofErr w:type="spellStart"/>
      <w:r>
        <w:rPr>
          <w:lang w:val="en-US"/>
        </w:rPr>
        <w:t>miliseconds</w:t>
      </w:r>
      <w:proofErr w:type="spellEnd"/>
      <w:r>
        <w:rPr>
          <w:lang w:val="en-US"/>
        </w:rPr>
        <w:t>) to 86400 second (blue</w:t>
      </w:r>
      <w:r w:rsidR="00712C75">
        <w:rPr>
          <w:lang w:val="en-US"/>
        </w:rPr>
        <w:t xml:space="preserve"> colo</w:t>
      </w:r>
      <w:r>
        <w:rPr>
          <w:lang w:val="en-US"/>
        </w:rPr>
        <w:t xml:space="preserve">r) </w:t>
      </w:r>
    </w:p>
    <w:p w:rsidR="00712C75" w:rsidRDefault="00712C75" w:rsidP="00712C75">
      <w:pPr>
        <w:rPr>
          <w:lang w:val="en-US"/>
        </w:rPr>
      </w:pPr>
      <w:r>
        <w:rPr>
          <w:lang w:val="en-US"/>
        </w:rPr>
        <w:t xml:space="preserve">Graf made by </w:t>
      </w:r>
      <w:proofErr w:type="spellStart"/>
      <w:r>
        <w:rPr>
          <w:lang w:val="en-US"/>
        </w:rPr>
        <w:t>Bogdan</w:t>
      </w:r>
      <w:proofErr w:type="spellEnd"/>
      <w:r>
        <w:rPr>
          <w:lang w:val="en-US"/>
        </w:rPr>
        <w:t xml:space="preserve"> </w:t>
      </w:r>
      <w:proofErr w:type="spellStart"/>
      <w:r>
        <w:rPr>
          <w:lang w:val="en-US"/>
        </w:rPr>
        <w:t>Góralski</w:t>
      </w:r>
      <w:proofErr w:type="spellEnd"/>
      <w:r>
        <w:rPr>
          <w:lang w:val="en-US"/>
        </w:rPr>
        <w:t xml:space="preserve"> </w:t>
      </w:r>
    </w:p>
    <w:p w:rsidR="002E62B4" w:rsidRPr="007D1AF3" w:rsidRDefault="00712C75" w:rsidP="002E62B4">
      <w:pPr>
        <w:rPr>
          <w:lang w:val="en-US"/>
        </w:rPr>
      </w:pPr>
      <w:r>
        <w:rPr>
          <w:lang w:val="en-US"/>
        </w:rPr>
        <w:t xml:space="preserve">Source of data: </w:t>
      </w:r>
      <w:r w:rsidR="002E62B4">
        <w:rPr>
          <w:lang w:val="en-US"/>
        </w:rPr>
        <w:t xml:space="preserve">Annual anomaly of rainfall in all USA during period 1901-2015  </w:t>
      </w:r>
      <w:r w:rsidR="0010606E">
        <w:rPr>
          <w:lang w:val="en-US"/>
        </w:rPr>
        <w:t>link:</w:t>
      </w:r>
      <w:r w:rsidR="0010606E" w:rsidRPr="0010606E">
        <w:rPr>
          <w:lang w:val="en-US"/>
        </w:rPr>
        <w:t xml:space="preserve"> https://www.epa.gov/sites/production/files/2016-08/precipitation_fig-1.csv</w:t>
      </w:r>
    </w:p>
    <w:p w:rsidR="002E62B4" w:rsidRPr="006268D5" w:rsidRDefault="002E62B4" w:rsidP="002E62B4">
      <w:pPr>
        <w:rPr>
          <w:lang w:val="en-US"/>
        </w:rPr>
      </w:pPr>
      <w:r>
        <w:rPr>
          <w:lang w:val="en-US"/>
        </w:rPr>
        <w:t xml:space="preserve">                             LOD link:  </w:t>
      </w:r>
      <w:r w:rsidRPr="006268D5">
        <w:rPr>
          <w:lang w:val="en-US"/>
        </w:rPr>
        <w:t>https://www.iers.org/IERS/EN/Science/EarthRotation/LODsince1623.html;jsessionid=720AA8FEA9C00E696AEAE984F3F0BF91.live2?nn=12932</w:t>
      </w:r>
    </w:p>
    <w:p w:rsidR="002222BC" w:rsidRPr="00F04B6C" w:rsidRDefault="002222BC" w:rsidP="002222BC">
      <w:pPr>
        <w:rPr>
          <w:lang w:val="en-US"/>
        </w:rPr>
      </w:pPr>
      <w:r w:rsidRPr="00F04B6C">
        <w:rPr>
          <w:lang w:val="en-US"/>
        </w:rPr>
        <w:t>The resu</w:t>
      </w:r>
      <w:r>
        <w:rPr>
          <w:lang w:val="en-US"/>
        </w:rPr>
        <w:t>lt is on the  Fig.3 and we see:</w:t>
      </w:r>
    </w:p>
    <w:p w:rsidR="002222BC" w:rsidRPr="00F04B6C" w:rsidRDefault="002222BC" w:rsidP="002222BC">
      <w:pPr>
        <w:rPr>
          <w:lang w:val="en-US"/>
        </w:rPr>
      </w:pPr>
      <w:r>
        <w:rPr>
          <w:lang w:val="en-US"/>
        </w:rPr>
        <w:t>-more dry weather in the USA</w:t>
      </w:r>
      <w:r w:rsidRPr="00F04B6C">
        <w:rPr>
          <w:lang w:val="en-US"/>
        </w:rPr>
        <w:t xml:space="preserve"> usually  con</w:t>
      </w:r>
      <w:r>
        <w:rPr>
          <w:lang w:val="en-US"/>
        </w:rPr>
        <w:t>nected with lowering (smaller)</w:t>
      </w:r>
      <w:r w:rsidRPr="00F04B6C">
        <w:rPr>
          <w:lang w:val="en-US"/>
        </w:rPr>
        <w:t xml:space="preserve"> length of earth's day,</w:t>
      </w:r>
    </w:p>
    <w:p w:rsidR="002222BC" w:rsidRPr="00F04B6C" w:rsidRDefault="002222BC" w:rsidP="002222BC">
      <w:pPr>
        <w:rPr>
          <w:lang w:val="en-US"/>
        </w:rPr>
      </w:pPr>
      <w:r>
        <w:rPr>
          <w:lang w:val="en-US"/>
        </w:rPr>
        <w:t xml:space="preserve">-more rain in all USA is </w:t>
      </w:r>
      <w:r w:rsidRPr="00F04B6C">
        <w:rPr>
          <w:lang w:val="en-US"/>
        </w:rPr>
        <w:t xml:space="preserve"> con</w:t>
      </w:r>
      <w:r>
        <w:rPr>
          <w:lang w:val="en-US"/>
        </w:rPr>
        <w:t>nected with bigger</w:t>
      </w:r>
      <w:r w:rsidRPr="00F04B6C">
        <w:rPr>
          <w:lang w:val="en-US"/>
        </w:rPr>
        <w:t xml:space="preserve"> length of ear</w:t>
      </w:r>
      <w:r>
        <w:rPr>
          <w:lang w:val="en-US"/>
        </w:rPr>
        <w:t>t</w:t>
      </w:r>
      <w:r w:rsidRPr="00F04B6C">
        <w:rPr>
          <w:lang w:val="en-US"/>
        </w:rPr>
        <w:t>h's day</w:t>
      </w:r>
      <w:r>
        <w:rPr>
          <w:lang w:val="en-US"/>
        </w:rPr>
        <w:t xml:space="preserve"> </w:t>
      </w:r>
    </w:p>
    <w:p w:rsidR="006268D5" w:rsidRDefault="006268D5">
      <w:pPr>
        <w:rPr>
          <w:lang w:val="en-US"/>
        </w:rPr>
      </w:pPr>
    </w:p>
    <w:p w:rsidR="007B4F24" w:rsidRDefault="007B4F24">
      <w:pPr>
        <w:rPr>
          <w:lang w:val="en-US"/>
        </w:rPr>
      </w:pPr>
      <w:r w:rsidRPr="007B4F24">
        <w:rPr>
          <w:noProof/>
          <w:lang w:eastAsia="pl-PL"/>
        </w:rPr>
        <w:lastRenderedPageBreak/>
        <w:drawing>
          <wp:inline distT="0" distB="0" distL="0" distR="0">
            <wp:extent cx="5760720" cy="3762903"/>
            <wp:effectExtent l="19050" t="0" r="11430" b="8997"/>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4F24" w:rsidRDefault="007B4F24" w:rsidP="007B4F24">
      <w:pPr>
        <w:rPr>
          <w:lang w:val="en-US"/>
        </w:rPr>
      </w:pPr>
      <w:r>
        <w:rPr>
          <w:lang w:val="en-US"/>
        </w:rPr>
        <w:t xml:space="preserve">Fig.4  Annual anomaly of rainfall in all USA during period 1901-2015  (in inches-blue </w:t>
      </w:r>
      <w:proofErr w:type="spellStart"/>
      <w:r>
        <w:rPr>
          <w:lang w:val="en-US"/>
        </w:rPr>
        <w:t>colour</w:t>
      </w:r>
      <w:proofErr w:type="spellEnd"/>
      <w:r>
        <w:rPr>
          <w:lang w:val="en-US"/>
        </w:rPr>
        <w:t xml:space="preserve">) versus 2  annual rainfall in all India during period 1901-2015 of monsoon JUNE-SEPTEMBER (in mm-red  </w:t>
      </w:r>
      <w:proofErr w:type="spellStart"/>
      <w:r>
        <w:rPr>
          <w:lang w:val="en-US"/>
        </w:rPr>
        <w:t>colour</w:t>
      </w:r>
      <w:proofErr w:type="spellEnd"/>
      <w:r>
        <w:rPr>
          <w:lang w:val="en-US"/>
        </w:rPr>
        <w:t xml:space="preserve">)  </w:t>
      </w:r>
    </w:p>
    <w:p w:rsidR="00712C75" w:rsidRDefault="00712C75" w:rsidP="00712C75">
      <w:pPr>
        <w:rPr>
          <w:lang w:val="en-US"/>
        </w:rPr>
      </w:pPr>
      <w:r>
        <w:rPr>
          <w:lang w:val="en-US"/>
        </w:rPr>
        <w:t xml:space="preserve">Graf made by </w:t>
      </w:r>
      <w:proofErr w:type="spellStart"/>
      <w:r>
        <w:rPr>
          <w:lang w:val="en-US"/>
        </w:rPr>
        <w:t>Bogdan</w:t>
      </w:r>
      <w:proofErr w:type="spellEnd"/>
      <w:r>
        <w:rPr>
          <w:lang w:val="en-US"/>
        </w:rPr>
        <w:t xml:space="preserve"> </w:t>
      </w:r>
      <w:proofErr w:type="spellStart"/>
      <w:r>
        <w:rPr>
          <w:lang w:val="en-US"/>
        </w:rPr>
        <w:t>Góralski</w:t>
      </w:r>
      <w:proofErr w:type="spellEnd"/>
      <w:r>
        <w:rPr>
          <w:lang w:val="en-US"/>
        </w:rPr>
        <w:t xml:space="preserve"> </w:t>
      </w:r>
    </w:p>
    <w:p w:rsidR="007B4F24" w:rsidRPr="007D1AF3" w:rsidRDefault="007B4F24" w:rsidP="007B4F24">
      <w:pPr>
        <w:rPr>
          <w:lang w:val="en-US"/>
        </w:rPr>
      </w:pPr>
      <w:r>
        <w:rPr>
          <w:lang w:val="en-US"/>
        </w:rPr>
        <w:t>Source of data: Indian Monsoon link:</w:t>
      </w:r>
      <w:r w:rsidRPr="007D1AF3">
        <w:rPr>
          <w:lang w:val="en-US"/>
        </w:rPr>
        <w:t xml:space="preserve"> https://data.gov.in/catalog/rainfall-india </w:t>
      </w:r>
    </w:p>
    <w:p w:rsidR="007B4F24" w:rsidRPr="007D1AF3" w:rsidRDefault="007B4F24" w:rsidP="007B4F24">
      <w:pPr>
        <w:rPr>
          <w:lang w:val="en-US"/>
        </w:rPr>
      </w:pPr>
      <w:r>
        <w:rPr>
          <w:lang w:val="en-US"/>
        </w:rPr>
        <w:t xml:space="preserve">Source of data: Annual </w:t>
      </w:r>
      <w:r w:rsidRPr="007D1AF3">
        <w:rPr>
          <w:lang w:val="en-US"/>
        </w:rPr>
        <w:t xml:space="preserve"> </w:t>
      </w:r>
      <w:proofErr w:type="spellStart"/>
      <w:r>
        <w:rPr>
          <w:lang w:val="en-US"/>
        </w:rPr>
        <w:t>Annual</w:t>
      </w:r>
      <w:proofErr w:type="spellEnd"/>
      <w:r>
        <w:rPr>
          <w:lang w:val="en-US"/>
        </w:rPr>
        <w:t xml:space="preserve"> anomaly of rainfall in all USA during period 1901-2015  link:</w:t>
      </w:r>
      <w:r w:rsidRPr="0010606E">
        <w:rPr>
          <w:lang w:val="en-US"/>
        </w:rPr>
        <w:t xml:space="preserve"> https://www.epa.gov/sites/production/files/2016-08/precipitation_fig-1.csv</w:t>
      </w:r>
    </w:p>
    <w:p w:rsidR="00855C92" w:rsidRPr="00F04B6C" w:rsidRDefault="00855C92" w:rsidP="00855C92">
      <w:pPr>
        <w:rPr>
          <w:lang w:val="en-US"/>
        </w:rPr>
      </w:pPr>
      <w:r w:rsidRPr="00F04B6C">
        <w:rPr>
          <w:lang w:val="en-US"/>
        </w:rPr>
        <w:t>The resu</w:t>
      </w:r>
      <w:r>
        <w:rPr>
          <w:lang w:val="en-US"/>
        </w:rPr>
        <w:t>lt  on the  Fig.4 and we see:</w:t>
      </w:r>
    </w:p>
    <w:p w:rsidR="00855C92" w:rsidRPr="00F04B6C" w:rsidRDefault="00855C92" w:rsidP="00855C92">
      <w:pPr>
        <w:rPr>
          <w:lang w:val="en-US"/>
        </w:rPr>
      </w:pPr>
      <w:r>
        <w:rPr>
          <w:lang w:val="en-US"/>
        </w:rPr>
        <w:t>-more dry weather</w:t>
      </w:r>
      <w:r w:rsidRPr="00F04B6C">
        <w:rPr>
          <w:lang w:val="en-US"/>
        </w:rPr>
        <w:t xml:space="preserve"> in the Indian Monsoon usually  con</w:t>
      </w:r>
      <w:r>
        <w:rPr>
          <w:lang w:val="en-US"/>
        </w:rPr>
        <w:t xml:space="preserve">nected with more rain in USA and vice versa  the more wetter weather </w:t>
      </w:r>
      <w:r w:rsidRPr="00F04B6C">
        <w:rPr>
          <w:lang w:val="en-US"/>
        </w:rPr>
        <w:t>in the Indian Monsoon</w:t>
      </w:r>
      <w:r>
        <w:rPr>
          <w:lang w:val="en-US"/>
        </w:rPr>
        <w:t xml:space="preserve"> the more dry weather in USA.</w:t>
      </w:r>
    </w:p>
    <w:p w:rsidR="00855C92" w:rsidRDefault="00855C92">
      <w:pPr>
        <w:rPr>
          <w:lang w:val="en-US"/>
        </w:rPr>
      </w:pPr>
      <w:r>
        <w:rPr>
          <w:lang w:val="en-US"/>
        </w:rPr>
        <w:t xml:space="preserve">Explanation of these processes you can find in my </w:t>
      </w:r>
      <w:proofErr w:type="spellStart"/>
      <w:r>
        <w:rPr>
          <w:lang w:val="en-US"/>
        </w:rPr>
        <w:t>articels</w:t>
      </w:r>
      <w:proofErr w:type="spellEnd"/>
      <w:r>
        <w:rPr>
          <w:lang w:val="en-US"/>
        </w:rPr>
        <w:t xml:space="preserve"> and book on the </w:t>
      </w:r>
      <w:proofErr w:type="spellStart"/>
      <w:r>
        <w:rPr>
          <w:lang w:val="en-US"/>
        </w:rPr>
        <w:t>Researchgate</w:t>
      </w:r>
      <w:proofErr w:type="spellEnd"/>
      <w:r>
        <w:rPr>
          <w:lang w:val="en-US"/>
        </w:rPr>
        <w:t xml:space="preserve"> portal. </w:t>
      </w:r>
    </w:p>
    <w:p w:rsidR="00855C92" w:rsidRDefault="00855C92">
      <w:pPr>
        <w:rPr>
          <w:lang w:val="en-US"/>
        </w:rPr>
      </w:pPr>
    </w:p>
    <w:p w:rsidR="00855C92" w:rsidRDefault="00855C92">
      <w:pPr>
        <w:rPr>
          <w:lang w:val="en-US"/>
        </w:rPr>
      </w:pPr>
      <w:proofErr w:type="spellStart"/>
      <w:r>
        <w:rPr>
          <w:lang w:val="en-US"/>
        </w:rPr>
        <w:t>Ja</w:t>
      </w:r>
      <w:r w:rsidR="00712C75">
        <w:rPr>
          <w:lang w:val="en-US"/>
        </w:rPr>
        <w:t>kuszowice</w:t>
      </w:r>
      <w:proofErr w:type="spellEnd"/>
      <w:r w:rsidR="00712C75">
        <w:rPr>
          <w:lang w:val="en-US"/>
        </w:rPr>
        <w:t>, 2nd August 2017, 2:15</w:t>
      </w:r>
      <w:r>
        <w:rPr>
          <w:lang w:val="en-US"/>
        </w:rPr>
        <w:t xml:space="preserve">                           </w:t>
      </w:r>
      <w:proofErr w:type="spellStart"/>
      <w:r>
        <w:rPr>
          <w:lang w:val="en-US"/>
        </w:rPr>
        <w:t>Bogdan</w:t>
      </w:r>
      <w:proofErr w:type="spellEnd"/>
      <w:r>
        <w:rPr>
          <w:lang w:val="en-US"/>
        </w:rPr>
        <w:t xml:space="preserve"> </w:t>
      </w:r>
      <w:proofErr w:type="spellStart"/>
      <w:r>
        <w:rPr>
          <w:lang w:val="en-US"/>
        </w:rPr>
        <w:t>Góralski</w:t>
      </w:r>
      <w:proofErr w:type="spellEnd"/>
    </w:p>
    <w:p w:rsidR="00855C92" w:rsidRDefault="00855C92">
      <w:pPr>
        <w:rPr>
          <w:lang w:val="en-US"/>
        </w:rPr>
      </w:pPr>
    </w:p>
    <w:p w:rsidR="00127428" w:rsidRDefault="00127428">
      <w:pPr>
        <w:rPr>
          <w:lang w:val="en-US"/>
        </w:rPr>
      </w:pPr>
      <w:r w:rsidRPr="00127428">
        <w:rPr>
          <w:noProof/>
          <w:lang w:eastAsia="pl-PL"/>
        </w:rPr>
        <w:lastRenderedPageBreak/>
        <w:drawing>
          <wp:inline distT="0" distB="0" distL="0" distR="0">
            <wp:extent cx="5760720" cy="3762903"/>
            <wp:effectExtent l="19050" t="0" r="11430" b="8997"/>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428" w:rsidRDefault="00127428">
      <w:pPr>
        <w:rPr>
          <w:lang w:val="en-US"/>
        </w:rPr>
      </w:pPr>
    </w:p>
    <w:p w:rsidR="00D86528" w:rsidRDefault="00D86528" w:rsidP="00D86528">
      <w:pPr>
        <w:rPr>
          <w:lang w:val="en-US"/>
        </w:rPr>
      </w:pPr>
      <w:r>
        <w:rPr>
          <w:lang w:val="en-US"/>
        </w:rPr>
        <w:t xml:space="preserve">Fig.5 Annual anomaly of rainfall in all USA during period 1901-2015  (in inches-red </w:t>
      </w:r>
      <w:proofErr w:type="spellStart"/>
      <w:r>
        <w:rPr>
          <w:lang w:val="en-US"/>
        </w:rPr>
        <w:t>colour</w:t>
      </w:r>
      <w:proofErr w:type="spellEnd"/>
      <w:r>
        <w:rPr>
          <w:lang w:val="en-US"/>
        </w:rPr>
        <w:t xml:space="preserve">) versus 2  annual rainfall in all Congo (equatorial Africa) during period 1901-2015 of JUNE-SEPTEMBER (in mm-blue  </w:t>
      </w:r>
      <w:proofErr w:type="spellStart"/>
      <w:r>
        <w:rPr>
          <w:lang w:val="en-US"/>
        </w:rPr>
        <w:t>colour</w:t>
      </w:r>
      <w:proofErr w:type="spellEnd"/>
      <w:r>
        <w:rPr>
          <w:lang w:val="en-US"/>
        </w:rPr>
        <w:t xml:space="preserve">)  </w:t>
      </w:r>
    </w:p>
    <w:p w:rsidR="00D86528" w:rsidRDefault="00D86528" w:rsidP="00D86528">
      <w:pPr>
        <w:rPr>
          <w:lang w:val="en-US"/>
        </w:rPr>
      </w:pPr>
      <w:r>
        <w:rPr>
          <w:lang w:val="en-US"/>
        </w:rPr>
        <w:t xml:space="preserve">Graf made by </w:t>
      </w:r>
      <w:proofErr w:type="spellStart"/>
      <w:r>
        <w:rPr>
          <w:lang w:val="en-US"/>
        </w:rPr>
        <w:t>Bogdan</w:t>
      </w:r>
      <w:proofErr w:type="spellEnd"/>
      <w:r>
        <w:rPr>
          <w:lang w:val="en-US"/>
        </w:rPr>
        <w:t xml:space="preserve"> </w:t>
      </w:r>
      <w:proofErr w:type="spellStart"/>
      <w:r>
        <w:rPr>
          <w:lang w:val="en-US"/>
        </w:rPr>
        <w:t>Góralski</w:t>
      </w:r>
      <w:proofErr w:type="spellEnd"/>
      <w:r>
        <w:rPr>
          <w:lang w:val="en-US"/>
        </w:rPr>
        <w:t xml:space="preserve"> </w:t>
      </w:r>
    </w:p>
    <w:p w:rsidR="00A10B09" w:rsidRPr="00A10B09" w:rsidRDefault="00D86528" w:rsidP="00A10B09">
      <w:pPr>
        <w:rPr>
          <w:lang w:val="en-US"/>
        </w:rPr>
      </w:pPr>
      <w:r>
        <w:rPr>
          <w:lang w:val="en-US"/>
        </w:rPr>
        <w:t>Source of data: Rai</w:t>
      </w:r>
      <w:r w:rsidR="00A10B09">
        <w:rPr>
          <w:lang w:val="en-US"/>
        </w:rPr>
        <w:t>n</w:t>
      </w:r>
      <w:r>
        <w:rPr>
          <w:lang w:val="en-US"/>
        </w:rPr>
        <w:t>fall in Congo</w:t>
      </w:r>
      <w:r w:rsidRPr="007D1AF3">
        <w:rPr>
          <w:lang w:val="en-US"/>
        </w:rPr>
        <w:t xml:space="preserve"> </w:t>
      </w:r>
      <w:r>
        <w:rPr>
          <w:lang w:val="en-US"/>
        </w:rPr>
        <w:t>-Link:</w:t>
      </w:r>
      <w:r w:rsidR="00A10B09" w:rsidRPr="00A10B09">
        <w:rPr>
          <w:lang w:val="en-US"/>
        </w:rPr>
        <w:t xml:space="preserve"> CLIMATE CHANGE KNOWLEDGE PORTAL</w:t>
      </w:r>
    </w:p>
    <w:p w:rsidR="00A10B09" w:rsidRPr="00A10B09" w:rsidRDefault="00A10B09" w:rsidP="00A10B09">
      <w:pPr>
        <w:rPr>
          <w:lang w:val="en-US"/>
        </w:rPr>
      </w:pPr>
      <w:r w:rsidRPr="00A10B09">
        <w:rPr>
          <w:lang w:val="en-US"/>
        </w:rPr>
        <w:t>http://sdwebx.worldbank.org/climateportal/index.cfm?page=downscaled_data_download&amp;menu=historical</w:t>
      </w:r>
    </w:p>
    <w:p w:rsidR="00D86528" w:rsidRPr="007D1AF3" w:rsidRDefault="00D86528" w:rsidP="00D86528">
      <w:pPr>
        <w:rPr>
          <w:lang w:val="en-US"/>
        </w:rPr>
      </w:pPr>
    </w:p>
    <w:p w:rsidR="00D86528" w:rsidRPr="007D1AF3" w:rsidRDefault="00D86528" w:rsidP="00D86528">
      <w:pPr>
        <w:rPr>
          <w:lang w:val="en-US"/>
        </w:rPr>
      </w:pPr>
      <w:r>
        <w:rPr>
          <w:lang w:val="en-US"/>
        </w:rPr>
        <w:t>Source of data: Annual  anomaly of rainfall in all USA during period 1901-2015  link:</w:t>
      </w:r>
      <w:r w:rsidRPr="0010606E">
        <w:rPr>
          <w:lang w:val="en-US"/>
        </w:rPr>
        <w:t xml:space="preserve"> https://www.epa.gov/sites/production/files/2016-08/precipitation_fig-1.csv</w:t>
      </w:r>
    </w:p>
    <w:p w:rsidR="00D86528" w:rsidRDefault="00D86528">
      <w:pPr>
        <w:rPr>
          <w:lang w:val="en-US"/>
        </w:rPr>
      </w:pPr>
    </w:p>
    <w:p w:rsidR="00A10B09" w:rsidRDefault="00A10B09">
      <w:pPr>
        <w:rPr>
          <w:lang w:val="en-US"/>
        </w:rPr>
      </w:pPr>
      <w:r>
        <w:rPr>
          <w:lang w:val="en-US"/>
        </w:rPr>
        <w:t>As on the Fig.4 we see on the Fig.5 a negative correlation of two variables rainfall in Congo(</w:t>
      </w:r>
      <w:proofErr w:type="spellStart"/>
      <w:r>
        <w:rPr>
          <w:lang w:val="en-US"/>
        </w:rPr>
        <w:t>equatoria</w:t>
      </w:r>
      <w:proofErr w:type="spellEnd"/>
      <w:r>
        <w:rPr>
          <w:lang w:val="en-US"/>
        </w:rPr>
        <w:t xml:space="preserve"> Africa) and USA. We will see</w:t>
      </w:r>
      <w:r w:rsidR="00A23F43">
        <w:rPr>
          <w:lang w:val="en-US"/>
        </w:rPr>
        <w:t xml:space="preserve"> a</w:t>
      </w:r>
      <w:r>
        <w:rPr>
          <w:lang w:val="en-US"/>
        </w:rPr>
        <w:t xml:space="preserve"> positive correlation between  two variables on the Fig.6: rainfall in Congo and monsoon rainfall in all India.</w:t>
      </w:r>
    </w:p>
    <w:p w:rsidR="00A23F43" w:rsidRDefault="00A23F43">
      <w:pPr>
        <w:rPr>
          <w:lang w:val="en-US"/>
        </w:rPr>
      </w:pPr>
    </w:p>
    <w:p w:rsidR="00A23F43" w:rsidRDefault="00A23F43">
      <w:pPr>
        <w:rPr>
          <w:lang w:val="en-US"/>
        </w:rPr>
      </w:pPr>
      <w:r w:rsidRPr="00A23F43">
        <w:rPr>
          <w:noProof/>
          <w:lang w:eastAsia="pl-PL"/>
        </w:rPr>
        <w:lastRenderedPageBreak/>
        <w:drawing>
          <wp:inline distT="0" distB="0" distL="0" distR="0">
            <wp:extent cx="5760720" cy="3762903"/>
            <wp:effectExtent l="19050" t="0" r="11430" b="8997"/>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3F43" w:rsidRDefault="00A23F43" w:rsidP="00A23F43">
      <w:pPr>
        <w:rPr>
          <w:lang w:val="en-US"/>
        </w:rPr>
      </w:pPr>
    </w:p>
    <w:p w:rsidR="00A23F43" w:rsidRDefault="00A23F43" w:rsidP="00A23F43">
      <w:pPr>
        <w:rPr>
          <w:lang w:val="en-US"/>
        </w:rPr>
      </w:pPr>
      <w:r>
        <w:rPr>
          <w:lang w:val="en-US"/>
        </w:rPr>
        <w:t xml:space="preserve">Fig.6  Annual  rainfall JUNE-SEPTEMBER in Congo (equatorial Africa)  during period 1901-2015  (in mm-red </w:t>
      </w:r>
      <w:proofErr w:type="spellStart"/>
      <w:r>
        <w:rPr>
          <w:lang w:val="en-US"/>
        </w:rPr>
        <w:t>colour</w:t>
      </w:r>
      <w:proofErr w:type="spellEnd"/>
      <w:r>
        <w:rPr>
          <w:lang w:val="en-US"/>
        </w:rPr>
        <w:t xml:space="preserve">) versus 2  annual rainfall in all India during period 1901-2015 of monsoon JUNE-SEPTEMBER (in mm-blue  </w:t>
      </w:r>
      <w:proofErr w:type="spellStart"/>
      <w:r>
        <w:rPr>
          <w:lang w:val="en-US"/>
        </w:rPr>
        <w:t>colour</w:t>
      </w:r>
      <w:proofErr w:type="spellEnd"/>
      <w:r>
        <w:rPr>
          <w:lang w:val="en-US"/>
        </w:rPr>
        <w:t xml:space="preserve">)  </w:t>
      </w:r>
    </w:p>
    <w:p w:rsidR="00A23F43" w:rsidRDefault="00A23F43" w:rsidP="00A23F43">
      <w:pPr>
        <w:rPr>
          <w:lang w:val="en-US"/>
        </w:rPr>
      </w:pPr>
      <w:r>
        <w:rPr>
          <w:lang w:val="en-US"/>
        </w:rPr>
        <w:t xml:space="preserve">Graf made by </w:t>
      </w:r>
      <w:proofErr w:type="spellStart"/>
      <w:r>
        <w:rPr>
          <w:lang w:val="en-US"/>
        </w:rPr>
        <w:t>Bogdan</w:t>
      </w:r>
      <w:proofErr w:type="spellEnd"/>
      <w:r>
        <w:rPr>
          <w:lang w:val="en-US"/>
        </w:rPr>
        <w:t xml:space="preserve"> </w:t>
      </w:r>
      <w:proofErr w:type="spellStart"/>
      <w:r>
        <w:rPr>
          <w:lang w:val="en-US"/>
        </w:rPr>
        <w:t>Góralski</w:t>
      </w:r>
      <w:proofErr w:type="spellEnd"/>
      <w:r>
        <w:rPr>
          <w:lang w:val="en-US"/>
        </w:rPr>
        <w:t xml:space="preserve"> </w:t>
      </w:r>
    </w:p>
    <w:p w:rsidR="00A23F43" w:rsidRPr="007D1AF3" w:rsidRDefault="00A23F43" w:rsidP="00A23F43">
      <w:pPr>
        <w:rPr>
          <w:lang w:val="en-US"/>
        </w:rPr>
      </w:pPr>
      <w:r>
        <w:rPr>
          <w:lang w:val="en-US"/>
        </w:rPr>
        <w:t>Source of data: Indian Monsoon link:</w:t>
      </w:r>
      <w:r w:rsidRPr="007D1AF3">
        <w:rPr>
          <w:lang w:val="en-US"/>
        </w:rPr>
        <w:t xml:space="preserve"> https://data.gov.in/catalog/rainfall-india </w:t>
      </w:r>
    </w:p>
    <w:p w:rsidR="00A23F43" w:rsidRPr="00A10B09" w:rsidRDefault="00A23F43" w:rsidP="00A23F43">
      <w:pPr>
        <w:rPr>
          <w:lang w:val="en-US"/>
        </w:rPr>
      </w:pPr>
      <w:r>
        <w:rPr>
          <w:lang w:val="en-US"/>
        </w:rPr>
        <w:t>Source of data: Annual   rainfall in Congo  -link:</w:t>
      </w:r>
      <w:r w:rsidRPr="00A23F43">
        <w:rPr>
          <w:lang w:val="en-US"/>
        </w:rPr>
        <w:t xml:space="preserve"> </w:t>
      </w:r>
      <w:r w:rsidRPr="00A10B09">
        <w:rPr>
          <w:lang w:val="en-US"/>
        </w:rPr>
        <w:t>CLIMATE CHANGE KNOWLEDGE PORTAL</w:t>
      </w:r>
    </w:p>
    <w:p w:rsidR="00A23F43" w:rsidRPr="00A10B09" w:rsidRDefault="00A23F43" w:rsidP="00A23F43">
      <w:pPr>
        <w:rPr>
          <w:lang w:val="en-US"/>
        </w:rPr>
      </w:pPr>
      <w:r w:rsidRPr="00A10B09">
        <w:rPr>
          <w:lang w:val="en-US"/>
        </w:rPr>
        <w:t>http://sdwebx.worldbank.org/climateportal/index.cfm?page=downscaled_data_download&amp;menu=historical</w:t>
      </w:r>
    </w:p>
    <w:p w:rsidR="00CD7C81" w:rsidRDefault="00CD7C81">
      <w:pPr>
        <w:rPr>
          <w:rFonts w:ascii="Arial" w:hAnsi="Arial" w:cs="Arial"/>
          <w:color w:val="333333"/>
          <w:sz w:val="21"/>
          <w:szCs w:val="21"/>
          <w:shd w:val="clear" w:color="auto" w:fill="FAFAFA"/>
          <w:lang w:val="en-US"/>
        </w:rPr>
      </w:pPr>
      <w:r>
        <w:rPr>
          <w:rFonts w:ascii="Arial" w:hAnsi="Arial" w:cs="Arial"/>
          <w:color w:val="333333"/>
          <w:sz w:val="21"/>
          <w:szCs w:val="21"/>
          <w:shd w:val="clear" w:color="auto" w:fill="FAFAFA"/>
          <w:lang w:val="en-US"/>
        </w:rPr>
        <w:t>How is possible to explain above correlations???</w:t>
      </w:r>
    </w:p>
    <w:p w:rsidR="00CD7C81" w:rsidRDefault="00CD7C81">
      <w:pPr>
        <w:rPr>
          <w:rFonts w:ascii="Arial" w:hAnsi="Arial" w:cs="Arial"/>
          <w:color w:val="333333"/>
          <w:sz w:val="21"/>
          <w:szCs w:val="21"/>
          <w:shd w:val="clear" w:color="auto" w:fill="FAFAFA"/>
          <w:lang w:val="en-US"/>
        </w:rPr>
      </w:pPr>
    </w:p>
    <w:p w:rsidR="000424B5" w:rsidRPr="00E918F9" w:rsidRDefault="000424B5" w:rsidP="000424B5">
      <w:pPr>
        <w:pStyle w:val="Textbody"/>
        <w:rPr>
          <w:lang w:val="en-US"/>
        </w:rPr>
      </w:pPr>
      <w:r w:rsidRPr="00E918F9">
        <w:rPr>
          <w:lang w:val="en-US"/>
        </w:rPr>
        <w:t>The "rising" and "sinking" zones move northward and southward with the Sun's path. Thus, the wet area near the Equator moves northward into the Northern Hemisphere in its summer, and southward into the Southern Hemisphere during its summer. Similarly, the dry zones and wet zone at higher latitudes shift northward and southward throughout the year.</w:t>
      </w:r>
    </w:p>
    <w:p w:rsidR="000424B5" w:rsidRPr="00E918F9" w:rsidRDefault="000424B5" w:rsidP="000424B5">
      <w:pPr>
        <w:pStyle w:val="Textbody"/>
        <w:rPr>
          <w:lang w:val="en-US"/>
        </w:rPr>
      </w:pPr>
      <w:r w:rsidRPr="00E918F9">
        <w:rPr>
          <w:lang w:val="en-US"/>
        </w:rPr>
        <w:t>The result of these shifting zones are latitude bands with distinctive precipitation characteristics:</w:t>
      </w:r>
    </w:p>
    <w:p w:rsidR="000424B5" w:rsidRPr="00E918F9" w:rsidRDefault="000424B5" w:rsidP="000424B5">
      <w:pPr>
        <w:pStyle w:val="Textbody"/>
        <w:rPr>
          <w:lang w:val="en-US"/>
        </w:rPr>
      </w:pPr>
      <w:r w:rsidRPr="00E918F9">
        <w:rPr>
          <w:lang w:val="en-US"/>
        </w:rPr>
        <w:t xml:space="preserve">0–5° latitude: wet </w:t>
      </w:r>
      <w:proofErr w:type="spellStart"/>
      <w:r w:rsidRPr="00E918F9">
        <w:rPr>
          <w:lang w:val="en-US"/>
        </w:rPr>
        <w:t>throught</w:t>
      </w:r>
      <w:proofErr w:type="spellEnd"/>
      <w:r w:rsidRPr="00E918F9">
        <w:rPr>
          <w:lang w:val="en-US"/>
        </w:rPr>
        <w:t xml:space="preserve"> the year (rising zone)</w:t>
      </w:r>
    </w:p>
    <w:p w:rsidR="000424B5" w:rsidRPr="00E918F9" w:rsidRDefault="000424B5" w:rsidP="000424B5">
      <w:pPr>
        <w:pStyle w:val="Textbody"/>
        <w:rPr>
          <w:lang w:val="en-US"/>
        </w:rPr>
      </w:pPr>
      <w:r w:rsidRPr="00E918F9">
        <w:rPr>
          <w:lang w:val="en-US"/>
        </w:rPr>
        <w:t>5–20° latitude: wet summer (rising zone), dry winter (sinking zone)</w:t>
      </w:r>
    </w:p>
    <w:p w:rsidR="000424B5" w:rsidRPr="00E918F9" w:rsidRDefault="000424B5" w:rsidP="000424B5">
      <w:pPr>
        <w:pStyle w:val="Textbody"/>
        <w:rPr>
          <w:lang w:val="en-US"/>
        </w:rPr>
      </w:pPr>
      <w:r w:rsidRPr="00E918F9">
        <w:rPr>
          <w:lang w:val="en-US"/>
        </w:rPr>
        <w:lastRenderedPageBreak/>
        <w:t>20–30° latitude: dry all year (sinking zone)</w:t>
      </w:r>
    </w:p>
    <w:p w:rsidR="000424B5" w:rsidRPr="00E918F9" w:rsidRDefault="000424B5" w:rsidP="000424B5">
      <w:pPr>
        <w:pStyle w:val="Textbody"/>
        <w:rPr>
          <w:lang w:val="en-US"/>
        </w:rPr>
      </w:pPr>
      <w:r w:rsidRPr="00E918F9">
        <w:rPr>
          <w:lang w:val="en-US"/>
        </w:rPr>
        <w:t>30–50° latitude: wet winter (rising zone), dry summer (sinking zone)</w:t>
      </w:r>
    </w:p>
    <w:p w:rsidR="000424B5" w:rsidRPr="00E918F9" w:rsidRDefault="000424B5" w:rsidP="000424B5">
      <w:pPr>
        <w:pStyle w:val="Textbody"/>
        <w:rPr>
          <w:lang w:val="en-US"/>
        </w:rPr>
      </w:pPr>
      <w:r w:rsidRPr="00E918F9">
        <w:rPr>
          <w:lang w:val="en-US"/>
        </w:rPr>
        <w:t>50–60° latitude: wet all year (rising zone)</w:t>
      </w:r>
    </w:p>
    <w:p w:rsidR="000424B5" w:rsidRPr="00E918F9" w:rsidRDefault="000424B5" w:rsidP="000424B5">
      <w:pPr>
        <w:pStyle w:val="Textbody"/>
        <w:rPr>
          <w:lang w:val="en-US"/>
        </w:rPr>
      </w:pPr>
      <w:r w:rsidRPr="00E918F9">
        <w:rPr>
          <w:lang w:val="en-US"/>
        </w:rPr>
        <w:t>60–70° latitude: wet summer (rising zone), dry winter (sinking zone)</w:t>
      </w:r>
    </w:p>
    <w:p w:rsidR="000424B5" w:rsidRPr="00E918F9" w:rsidRDefault="000424B5" w:rsidP="000424B5">
      <w:pPr>
        <w:pStyle w:val="Textbody"/>
        <w:rPr>
          <w:lang w:val="en-US"/>
        </w:rPr>
      </w:pPr>
      <w:r w:rsidRPr="00E918F9">
        <w:rPr>
          <w:lang w:val="en-US"/>
        </w:rPr>
        <w:t>70–90° latitude: dry all year (sinking zone)</w:t>
      </w: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21120E" w:rsidRDefault="0021120E">
      <w:pPr>
        <w:rPr>
          <w:rFonts w:ascii="Arial" w:hAnsi="Arial" w:cs="Arial"/>
          <w:color w:val="333333"/>
          <w:sz w:val="21"/>
          <w:szCs w:val="21"/>
          <w:shd w:val="clear" w:color="auto" w:fill="FAFAFA"/>
          <w:lang w:val="en-US"/>
        </w:rPr>
      </w:pPr>
    </w:p>
    <w:p w:rsidR="00352554" w:rsidRDefault="00352554">
      <w:pPr>
        <w:rPr>
          <w:rFonts w:ascii="Arial" w:hAnsi="Arial" w:cs="Arial"/>
          <w:color w:val="333333"/>
          <w:sz w:val="21"/>
          <w:szCs w:val="21"/>
          <w:shd w:val="clear" w:color="auto" w:fill="FAFAFA"/>
          <w:lang w:val="en-US"/>
        </w:rPr>
      </w:pPr>
      <w:r>
        <w:rPr>
          <w:rFonts w:ascii="Arial" w:hAnsi="Arial" w:cs="Arial"/>
          <w:noProof/>
          <w:color w:val="333333"/>
          <w:sz w:val="21"/>
          <w:szCs w:val="21"/>
          <w:shd w:val="clear" w:color="auto" w:fill="FAFAFA"/>
          <w:lang w:eastAsia="pl-PL"/>
        </w:rPr>
        <w:drawing>
          <wp:inline distT="0" distB="0" distL="0" distR="0">
            <wp:extent cx="5760720" cy="2738576"/>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60720" cy="2738576"/>
                    </a:xfrm>
                    <a:prstGeom prst="rect">
                      <a:avLst/>
                    </a:prstGeom>
                    <a:noFill/>
                    <a:ln w="9525">
                      <a:noFill/>
                      <a:miter lim="800000"/>
                      <a:headEnd/>
                      <a:tailEnd/>
                    </a:ln>
                  </pic:spPr>
                </pic:pic>
              </a:graphicData>
            </a:graphic>
          </wp:inline>
        </w:drawing>
      </w:r>
    </w:p>
    <w:p w:rsidR="00352554" w:rsidRPr="00352554" w:rsidRDefault="00352554" w:rsidP="00352554">
      <w:pPr>
        <w:autoSpaceDE w:val="0"/>
        <w:autoSpaceDN w:val="0"/>
        <w:adjustRightInd w:val="0"/>
        <w:spacing w:after="0" w:line="240" w:lineRule="auto"/>
        <w:rPr>
          <w:rFonts w:ascii="AdvOT863180fb" w:hAnsi="AdvOT863180fb" w:cs="AdvOT863180fb"/>
          <w:sz w:val="13"/>
          <w:szCs w:val="13"/>
          <w:lang w:val="en-US"/>
        </w:rPr>
      </w:pPr>
      <w:r w:rsidRPr="00352554">
        <w:rPr>
          <w:rFonts w:ascii="AdvOTb83ee1dd.B" w:hAnsi="AdvOTb83ee1dd.B" w:cs="AdvOTb83ee1dd.B"/>
          <w:sz w:val="13"/>
          <w:szCs w:val="13"/>
          <w:lang w:val="en-US"/>
        </w:rPr>
        <w:t xml:space="preserve">Fig. 4. </w:t>
      </w:r>
      <w:r w:rsidRPr="00352554">
        <w:rPr>
          <w:rFonts w:ascii="AdvOT863180fb" w:hAnsi="AdvOT863180fb" w:cs="AdvOT863180fb"/>
          <w:sz w:val="13"/>
          <w:szCs w:val="13"/>
          <w:lang w:val="en-US"/>
        </w:rPr>
        <w:t>Rainfall over Iran [42.5</w:t>
      </w:r>
      <w:r w:rsidRPr="00352554">
        <w:rPr>
          <w:rFonts w:ascii="AdvP4C4E74" w:hAnsi="AdvP4C4E74" w:cs="AdvP4C4E74"/>
          <w:sz w:val="10"/>
          <w:szCs w:val="10"/>
          <w:lang w:val="en-US"/>
        </w:rPr>
        <w:t xml:space="preserve">_ </w:t>
      </w:r>
      <w:r w:rsidRPr="00352554">
        <w:rPr>
          <w:rFonts w:ascii="AdvOT863180fb" w:hAnsi="AdvOT863180fb" w:cs="AdvOT863180fb"/>
          <w:sz w:val="13"/>
          <w:szCs w:val="13"/>
          <w:lang w:val="en-US"/>
        </w:rPr>
        <w:t>E</w:t>
      </w:r>
      <w:r w:rsidRPr="00352554">
        <w:rPr>
          <w:rFonts w:ascii="AdvPS44A44B" w:hAnsi="AdvPS44A44B" w:cs="AdvPS44A44B"/>
          <w:sz w:val="13"/>
          <w:szCs w:val="13"/>
          <w:lang w:val="en-US"/>
        </w:rPr>
        <w:t>e</w:t>
      </w:r>
      <w:r w:rsidRPr="00352554">
        <w:rPr>
          <w:rFonts w:ascii="AdvOT863180fb" w:hAnsi="AdvOT863180fb" w:cs="AdvOT863180fb"/>
          <w:sz w:val="13"/>
          <w:szCs w:val="13"/>
          <w:lang w:val="en-US"/>
        </w:rPr>
        <w:t>65.5</w:t>
      </w:r>
      <w:r w:rsidRPr="00352554">
        <w:rPr>
          <w:rFonts w:ascii="AdvP4C4E74" w:hAnsi="AdvP4C4E74" w:cs="AdvP4C4E74"/>
          <w:sz w:val="10"/>
          <w:szCs w:val="10"/>
          <w:lang w:val="en-US"/>
        </w:rPr>
        <w:t xml:space="preserve">_ </w:t>
      </w:r>
      <w:r w:rsidRPr="00352554">
        <w:rPr>
          <w:rFonts w:ascii="AdvOT863180fb" w:hAnsi="AdvOT863180fb" w:cs="AdvOT863180fb"/>
          <w:sz w:val="13"/>
          <w:szCs w:val="13"/>
          <w:lang w:val="en-US"/>
        </w:rPr>
        <w:t>E; 25</w:t>
      </w:r>
      <w:r w:rsidRPr="00352554">
        <w:rPr>
          <w:rFonts w:ascii="AdvP4C4E74" w:hAnsi="AdvP4C4E74" w:cs="AdvP4C4E74"/>
          <w:sz w:val="10"/>
          <w:szCs w:val="10"/>
          <w:lang w:val="en-US"/>
        </w:rPr>
        <w:t xml:space="preserve">_ </w:t>
      </w:r>
      <w:r w:rsidRPr="00352554">
        <w:rPr>
          <w:rFonts w:ascii="AdvOT863180fb" w:hAnsi="AdvOT863180fb" w:cs="AdvOT863180fb"/>
          <w:sz w:val="13"/>
          <w:szCs w:val="13"/>
          <w:lang w:val="en-US"/>
        </w:rPr>
        <w:t>N</w:t>
      </w:r>
      <w:r w:rsidRPr="00352554">
        <w:rPr>
          <w:rFonts w:ascii="AdvPS44A44B" w:hAnsi="AdvPS44A44B" w:cs="AdvPS44A44B"/>
          <w:sz w:val="13"/>
          <w:szCs w:val="13"/>
          <w:lang w:val="en-US"/>
        </w:rPr>
        <w:t>e</w:t>
      </w:r>
      <w:r w:rsidRPr="00352554">
        <w:rPr>
          <w:rFonts w:ascii="AdvOT863180fb" w:hAnsi="AdvOT863180fb" w:cs="AdvOT863180fb"/>
          <w:sz w:val="13"/>
          <w:szCs w:val="13"/>
          <w:lang w:val="en-US"/>
        </w:rPr>
        <w:t>41</w:t>
      </w:r>
      <w:r w:rsidRPr="00352554">
        <w:rPr>
          <w:rFonts w:ascii="AdvP4C4E74" w:hAnsi="AdvP4C4E74" w:cs="AdvP4C4E74"/>
          <w:sz w:val="10"/>
          <w:szCs w:val="10"/>
          <w:lang w:val="en-US"/>
        </w:rPr>
        <w:t xml:space="preserve">_ </w:t>
      </w:r>
      <w:r w:rsidRPr="00352554">
        <w:rPr>
          <w:rFonts w:ascii="AdvOT863180fb" w:hAnsi="AdvOT863180fb" w:cs="AdvOT863180fb"/>
          <w:sz w:val="13"/>
          <w:szCs w:val="13"/>
          <w:lang w:val="en-US"/>
        </w:rPr>
        <w:t xml:space="preserve">N ] for 6 ka BP to present (blue line) and the solar </w:t>
      </w:r>
      <w:proofErr w:type="spellStart"/>
      <w:r w:rsidRPr="00352554">
        <w:rPr>
          <w:rFonts w:ascii="AdvOT863180fb" w:hAnsi="AdvOT863180fb" w:cs="AdvOT863180fb"/>
          <w:sz w:val="13"/>
          <w:szCs w:val="13"/>
          <w:lang w:val="en-US"/>
        </w:rPr>
        <w:t>insolation</w:t>
      </w:r>
      <w:proofErr w:type="spellEnd"/>
      <w:r w:rsidRPr="00352554">
        <w:rPr>
          <w:rFonts w:ascii="AdvOT863180fb" w:hAnsi="AdvOT863180fb" w:cs="AdvOT863180fb"/>
          <w:sz w:val="13"/>
          <w:szCs w:val="13"/>
          <w:lang w:val="en-US"/>
        </w:rPr>
        <w:t xml:space="preserve"> [W/m</w:t>
      </w:r>
      <w:r w:rsidRPr="00352554">
        <w:rPr>
          <w:rFonts w:ascii="AdvOT863180fb" w:hAnsi="AdvOT863180fb" w:cs="AdvOT863180fb"/>
          <w:sz w:val="9"/>
          <w:szCs w:val="9"/>
          <w:lang w:val="en-US"/>
        </w:rPr>
        <w:t>2</w:t>
      </w:r>
      <w:r w:rsidRPr="00352554">
        <w:rPr>
          <w:rFonts w:ascii="AdvOT863180fb" w:hAnsi="AdvOT863180fb" w:cs="AdvOT863180fb"/>
          <w:sz w:val="13"/>
          <w:szCs w:val="13"/>
          <w:lang w:val="en-US"/>
        </w:rPr>
        <w:t>] at 31</w:t>
      </w:r>
      <w:r w:rsidRPr="00352554">
        <w:rPr>
          <w:rFonts w:ascii="AdvP4C4E74" w:hAnsi="AdvP4C4E74" w:cs="AdvP4C4E74"/>
          <w:sz w:val="10"/>
          <w:szCs w:val="10"/>
          <w:lang w:val="en-US"/>
        </w:rPr>
        <w:t xml:space="preserve">_ </w:t>
      </w:r>
      <w:r w:rsidRPr="00352554">
        <w:rPr>
          <w:rFonts w:ascii="AdvOT863180fb" w:hAnsi="AdvOT863180fb" w:cs="AdvOT863180fb"/>
          <w:sz w:val="13"/>
          <w:szCs w:val="13"/>
          <w:lang w:val="en-US"/>
        </w:rPr>
        <w:t>N (red line) from ECHO-G simulation during (a)</w:t>
      </w:r>
    </w:p>
    <w:p w:rsidR="00352554" w:rsidRPr="00352554" w:rsidRDefault="00352554" w:rsidP="00352554">
      <w:pPr>
        <w:autoSpaceDE w:val="0"/>
        <w:autoSpaceDN w:val="0"/>
        <w:adjustRightInd w:val="0"/>
        <w:spacing w:after="0" w:line="240" w:lineRule="auto"/>
        <w:rPr>
          <w:rFonts w:ascii="AdvOT863180fb" w:hAnsi="AdvOT863180fb" w:cs="AdvOT863180fb"/>
          <w:sz w:val="13"/>
          <w:szCs w:val="13"/>
          <w:lang w:val="en-US"/>
        </w:rPr>
      </w:pPr>
      <w:r w:rsidRPr="00352554">
        <w:rPr>
          <w:rFonts w:ascii="AdvOT863180fb" w:hAnsi="AdvOT863180fb" w:cs="AdvOT863180fb"/>
          <w:sz w:val="13"/>
          <w:szCs w:val="13"/>
          <w:lang w:val="en-US"/>
        </w:rPr>
        <w:t xml:space="preserve">Summer (JJA) and (b) Winter (DJF). Time-series are smoothed using 201 years running mean. (For interpretation of the references to </w:t>
      </w:r>
      <w:proofErr w:type="spellStart"/>
      <w:r w:rsidRPr="00352554">
        <w:rPr>
          <w:rFonts w:ascii="AdvOT863180fb" w:hAnsi="AdvOT863180fb" w:cs="AdvOT863180fb"/>
          <w:sz w:val="13"/>
          <w:szCs w:val="13"/>
          <w:lang w:val="en-US"/>
        </w:rPr>
        <w:t>colour</w:t>
      </w:r>
      <w:proofErr w:type="spellEnd"/>
      <w:r w:rsidRPr="00352554">
        <w:rPr>
          <w:rFonts w:ascii="AdvOT863180fb" w:hAnsi="AdvOT863180fb" w:cs="AdvOT863180fb"/>
          <w:sz w:val="13"/>
          <w:szCs w:val="13"/>
          <w:lang w:val="en-US"/>
        </w:rPr>
        <w:t xml:space="preserve"> in this </w:t>
      </w:r>
      <w:r w:rsidRPr="00352554">
        <w:rPr>
          <w:rFonts w:ascii="AdvOT863180fb+fb" w:hAnsi="AdvOT863180fb+fb" w:cs="AdvOT863180fb+fb"/>
          <w:sz w:val="13"/>
          <w:szCs w:val="13"/>
          <w:lang w:val="en-US"/>
        </w:rPr>
        <w:t>fi</w:t>
      </w:r>
      <w:r w:rsidRPr="00352554">
        <w:rPr>
          <w:rFonts w:ascii="AdvOT863180fb" w:hAnsi="AdvOT863180fb" w:cs="AdvOT863180fb"/>
          <w:sz w:val="13"/>
          <w:szCs w:val="13"/>
          <w:lang w:val="en-US"/>
        </w:rPr>
        <w:t>gure legend, the reader is</w:t>
      </w:r>
    </w:p>
    <w:p w:rsidR="00352554" w:rsidRPr="00352554" w:rsidRDefault="00352554" w:rsidP="00352554">
      <w:pPr>
        <w:rPr>
          <w:rFonts w:ascii="Arial" w:hAnsi="Arial" w:cs="Arial"/>
          <w:color w:val="333333"/>
          <w:sz w:val="21"/>
          <w:szCs w:val="21"/>
          <w:shd w:val="clear" w:color="auto" w:fill="FAFAFA"/>
          <w:lang w:val="en-US"/>
        </w:rPr>
      </w:pPr>
      <w:r w:rsidRPr="00352554">
        <w:rPr>
          <w:rFonts w:ascii="AdvOT863180fb" w:hAnsi="AdvOT863180fb" w:cs="AdvOT863180fb"/>
          <w:sz w:val="13"/>
          <w:szCs w:val="13"/>
          <w:lang w:val="en-US"/>
        </w:rPr>
        <w:t>referred to the web version of this article.)</w:t>
      </w:r>
    </w:p>
    <w:p w:rsidR="00352554" w:rsidRDefault="00352554">
      <w:pPr>
        <w:rPr>
          <w:rFonts w:ascii="Arial" w:hAnsi="Arial" w:cs="Arial"/>
          <w:color w:val="333333"/>
          <w:sz w:val="21"/>
          <w:szCs w:val="21"/>
          <w:shd w:val="clear" w:color="auto" w:fill="FAFAFA"/>
          <w:lang w:val="en-US"/>
        </w:rPr>
      </w:pPr>
    </w:p>
    <w:p w:rsidR="002F6ADC" w:rsidRPr="002F6ADC" w:rsidRDefault="00CD7C81">
      <w:pPr>
        <w:rPr>
          <w:rFonts w:ascii="Arial" w:hAnsi="Arial" w:cs="Arial"/>
          <w:color w:val="333333"/>
          <w:sz w:val="21"/>
          <w:szCs w:val="21"/>
          <w:shd w:val="clear" w:color="auto" w:fill="FAFAFA"/>
          <w:lang w:val="en-US"/>
        </w:rPr>
      </w:pPr>
      <w:r>
        <w:rPr>
          <w:rFonts w:ascii="Arial" w:hAnsi="Arial" w:cs="Arial"/>
          <w:color w:val="333333"/>
          <w:sz w:val="21"/>
          <w:szCs w:val="21"/>
          <w:shd w:val="clear" w:color="auto" w:fill="FAFAFA"/>
          <w:lang w:val="en-US"/>
        </w:rPr>
        <w:t xml:space="preserve">In </w:t>
      </w:r>
      <w:r w:rsidR="002F6ADC" w:rsidRPr="002F6ADC">
        <w:rPr>
          <w:rFonts w:ascii="Arial" w:hAnsi="Arial" w:cs="Arial"/>
          <w:color w:val="333333"/>
          <w:sz w:val="21"/>
          <w:szCs w:val="21"/>
          <w:shd w:val="clear" w:color="auto" w:fill="FAFAFA"/>
          <w:lang w:val="en-US"/>
        </w:rPr>
        <w:t xml:space="preserve">my latest works for example HOW TO PREDICT THE RAINFALL IN INDIA AND USA?, </w:t>
      </w:r>
      <w:r>
        <w:rPr>
          <w:rFonts w:ascii="Arial" w:hAnsi="Arial" w:cs="Arial"/>
          <w:color w:val="333333"/>
          <w:sz w:val="21"/>
          <w:szCs w:val="21"/>
          <w:shd w:val="clear" w:color="auto" w:fill="FAFAFA"/>
          <w:lang w:val="en-US"/>
        </w:rPr>
        <w:t xml:space="preserve">I told about phenomenon </w:t>
      </w:r>
      <w:r w:rsidR="002F6ADC" w:rsidRPr="002F6ADC">
        <w:rPr>
          <w:rFonts w:ascii="Arial" w:hAnsi="Arial" w:cs="Arial"/>
          <w:color w:val="333333"/>
          <w:sz w:val="21"/>
          <w:szCs w:val="21"/>
          <w:shd w:val="clear" w:color="auto" w:fill="FAFAFA"/>
          <w:lang w:val="en-US"/>
        </w:rPr>
        <w:t xml:space="preserve">which are in my opinion, evidence of movements Earth's coating, </w:t>
      </w:r>
      <w:proofErr w:type="spellStart"/>
      <w:r w:rsidR="002F6ADC" w:rsidRPr="002F6ADC">
        <w:rPr>
          <w:rFonts w:ascii="Arial" w:hAnsi="Arial" w:cs="Arial"/>
          <w:color w:val="333333"/>
          <w:sz w:val="21"/>
          <w:szCs w:val="21"/>
          <w:shd w:val="clear" w:color="auto" w:fill="FAFAFA"/>
          <w:lang w:val="en-US"/>
        </w:rPr>
        <w:t>ie</w:t>
      </w:r>
      <w:proofErr w:type="spellEnd"/>
      <w:r w:rsidR="002F6ADC" w:rsidRPr="002F6ADC">
        <w:rPr>
          <w:rFonts w:ascii="Arial" w:hAnsi="Arial" w:cs="Arial"/>
          <w:color w:val="333333"/>
          <w:sz w:val="21"/>
          <w:szCs w:val="21"/>
          <w:shd w:val="clear" w:color="auto" w:fill="FAFAFA"/>
          <w:lang w:val="en-US"/>
        </w:rPr>
        <w:t xml:space="preserve">. the crust and the mantle around the Earth's liquid core. The inversion of precipitation in the USA (50-30 degrees latitude) and India (30-10 degrees latitude) </w:t>
      </w:r>
      <w:r>
        <w:rPr>
          <w:rFonts w:ascii="Arial" w:hAnsi="Arial" w:cs="Arial"/>
          <w:color w:val="333333"/>
          <w:sz w:val="21"/>
          <w:szCs w:val="21"/>
          <w:shd w:val="clear" w:color="auto" w:fill="FAFAFA"/>
          <w:lang w:val="en-US"/>
        </w:rPr>
        <w:t xml:space="preserve">and Congo (5,-10 degrees of </w:t>
      </w:r>
      <w:proofErr w:type="spellStart"/>
      <w:r>
        <w:rPr>
          <w:rFonts w:ascii="Arial" w:hAnsi="Arial" w:cs="Arial"/>
          <w:color w:val="333333"/>
          <w:sz w:val="21"/>
          <w:szCs w:val="21"/>
          <w:shd w:val="clear" w:color="auto" w:fill="FAFAFA"/>
          <w:lang w:val="en-US"/>
        </w:rPr>
        <w:t>lattitude</w:t>
      </w:r>
      <w:proofErr w:type="spellEnd"/>
      <w:r>
        <w:rPr>
          <w:rFonts w:ascii="Arial" w:hAnsi="Arial" w:cs="Arial"/>
          <w:color w:val="333333"/>
          <w:sz w:val="21"/>
          <w:szCs w:val="21"/>
          <w:shd w:val="clear" w:color="auto" w:fill="FAFAFA"/>
          <w:lang w:val="en-US"/>
        </w:rPr>
        <w:t>)</w:t>
      </w:r>
      <w:r w:rsidR="002F6ADC" w:rsidRPr="002F6ADC">
        <w:rPr>
          <w:rFonts w:ascii="Arial" w:hAnsi="Arial" w:cs="Arial"/>
          <w:color w:val="333333"/>
          <w:sz w:val="21"/>
          <w:szCs w:val="21"/>
          <w:shd w:val="clear" w:color="auto" w:fill="FAFAFA"/>
          <w:lang w:val="en-US"/>
        </w:rPr>
        <w:t>tends to suggest that the precipitation zones seem to migrate. In my opinion rainfall zones have a fixed position relative to the ecliptic, but the movements of the Earth's coating make India move</w:t>
      </w:r>
      <w:r>
        <w:rPr>
          <w:rFonts w:ascii="Arial" w:hAnsi="Arial" w:cs="Arial"/>
          <w:color w:val="333333"/>
          <w:sz w:val="21"/>
          <w:szCs w:val="21"/>
          <w:shd w:val="clear" w:color="auto" w:fill="FAFAFA"/>
          <w:lang w:val="en-US"/>
        </w:rPr>
        <w:t>s</w:t>
      </w:r>
      <w:r w:rsidR="002F6ADC" w:rsidRPr="002F6ADC">
        <w:rPr>
          <w:rFonts w:ascii="Arial" w:hAnsi="Arial" w:cs="Arial"/>
          <w:color w:val="333333"/>
          <w:sz w:val="21"/>
          <w:szCs w:val="21"/>
          <w:shd w:val="clear" w:color="auto" w:fill="FAFAFA"/>
          <w:lang w:val="en-US"/>
        </w:rPr>
        <w:t xml:space="preserve"> in or out o</w:t>
      </w:r>
      <w:r>
        <w:rPr>
          <w:rFonts w:ascii="Arial" w:hAnsi="Arial" w:cs="Arial"/>
          <w:color w:val="333333"/>
          <w:sz w:val="21"/>
          <w:szCs w:val="21"/>
          <w:shd w:val="clear" w:color="auto" w:fill="FAFAFA"/>
          <w:lang w:val="en-US"/>
        </w:rPr>
        <w:t>f the zone of summer rainfall</w:t>
      </w:r>
      <w:r w:rsidR="002F6ADC" w:rsidRPr="002F6ADC">
        <w:rPr>
          <w:rFonts w:ascii="Arial" w:hAnsi="Arial" w:cs="Arial"/>
          <w:color w:val="333333"/>
          <w:sz w:val="21"/>
          <w:szCs w:val="21"/>
          <w:shd w:val="clear" w:color="auto" w:fill="FAFAFA"/>
          <w:lang w:val="en-US"/>
        </w:rPr>
        <w:t xml:space="preserve">, like the USA </w:t>
      </w:r>
      <w:r>
        <w:rPr>
          <w:rFonts w:ascii="Arial" w:hAnsi="Arial" w:cs="Arial"/>
          <w:color w:val="333333"/>
          <w:sz w:val="21"/>
          <w:szCs w:val="21"/>
          <w:shd w:val="clear" w:color="auto" w:fill="FAFAFA"/>
          <w:lang w:val="en-US"/>
        </w:rPr>
        <w:t xml:space="preserve">moves </w:t>
      </w:r>
      <w:r w:rsidR="002F6ADC" w:rsidRPr="002F6ADC">
        <w:rPr>
          <w:rFonts w:ascii="Arial" w:hAnsi="Arial" w:cs="Arial"/>
          <w:color w:val="333333"/>
          <w:sz w:val="21"/>
          <w:szCs w:val="21"/>
          <w:shd w:val="clear" w:color="auto" w:fill="FAFAFA"/>
          <w:lang w:val="en-US"/>
        </w:rPr>
        <w:t>in and out of the wet zone of winter precipitation middle latitudes</w:t>
      </w:r>
      <w:r w:rsidR="00787035">
        <w:rPr>
          <w:rFonts w:ascii="Arial" w:hAnsi="Arial" w:cs="Arial"/>
          <w:color w:val="333333"/>
          <w:sz w:val="21"/>
          <w:szCs w:val="21"/>
          <w:shd w:val="clear" w:color="auto" w:fill="FAFAFA"/>
          <w:lang w:val="en-US"/>
        </w:rPr>
        <w:t xml:space="preserve"> (50-30 degrees of latitude)</w:t>
      </w:r>
      <w:r w:rsidR="002F6ADC" w:rsidRPr="002F6ADC">
        <w:rPr>
          <w:rFonts w:ascii="Arial" w:hAnsi="Arial" w:cs="Arial"/>
          <w:color w:val="333333"/>
          <w:sz w:val="21"/>
          <w:szCs w:val="21"/>
          <w:shd w:val="clear" w:color="auto" w:fill="FAFAFA"/>
          <w:lang w:val="en-US"/>
        </w:rPr>
        <w:t>, which causes a cyclical variation of precipitation depends on the movements of the earth's coating.</w:t>
      </w:r>
      <w:r w:rsidR="00787035">
        <w:rPr>
          <w:rFonts w:ascii="Arial" w:hAnsi="Arial" w:cs="Arial"/>
          <w:color w:val="333333"/>
          <w:sz w:val="21"/>
          <w:szCs w:val="21"/>
          <w:shd w:val="clear" w:color="auto" w:fill="FAFAFA"/>
          <w:lang w:val="en-US"/>
        </w:rPr>
        <w:t xml:space="preserve"> </w:t>
      </w:r>
      <w:r w:rsidR="00EA01DA">
        <w:rPr>
          <w:rFonts w:ascii="Arial" w:hAnsi="Arial" w:cs="Arial"/>
          <w:color w:val="333333"/>
          <w:sz w:val="21"/>
          <w:szCs w:val="21"/>
          <w:shd w:val="clear" w:color="auto" w:fill="FAFAFA"/>
          <w:lang w:val="en-US"/>
        </w:rPr>
        <w:t xml:space="preserve">Abundant </w:t>
      </w:r>
      <w:proofErr w:type="spellStart"/>
      <w:r w:rsidR="00EA01DA">
        <w:rPr>
          <w:rFonts w:ascii="Arial" w:hAnsi="Arial" w:cs="Arial"/>
          <w:color w:val="333333"/>
          <w:sz w:val="21"/>
          <w:szCs w:val="21"/>
          <w:shd w:val="clear" w:color="auto" w:fill="FAFAFA"/>
          <w:lang w:val="en-US"/>
        </w:rPr>
        <w:t>obfite</w:t>
      </w:r>
      <w:proofErr w:type="spellEnd"/>
      <w:r w:rsidR="00EA01DA">
        <w:rPr>
          <w:rFonts w:ascii="Arial" w:hAnsi="Arial" w:cs="Arial"/>
          <w:color w:val="333333"/>
          <w:sz w:val="21"/>
          <w:szCs w:val="21"/>
          <w:shd w:val="clear" w:color="auto" w:fill="FAFAFA"/>
          <w:lang w:val="en-US"/>
        </w:rPr>
        <w:t xml:space="preserve"> </w:t>
      </w:r>
      <w:r w:rsidR="00787035">
        <w:rPr>
          <w:rFonts w:ascii="Arial" w:hAnsi="Arial" w:cs="Arial"/>
          <w:color w:val="333333"/>
          <w:sz w:val="21"/>
          <w:szCs w:val="21"/>
          <w:shd w:val="clear" w:color="auto" w:fill="FAFAFA"/>
          <w:lang w:val="en-US"/>
        </w:rPr>
        <w:t xml:space="preserve">Rainfall in Congo correlated positively  with all India monsoon rainfall </w:t>
      </w:r>
      <w:proofErr w:type="spellStart"/>
      <w:r w:rsidR="00787035">
        <w:rPr>
          <w:rFonts w:ascii="Arial" w:hAnsi="Arial" w:cs="Arial"/>
          <w:color w:val="333333"/>
          <w:sz w:val="21"/>
          <w:szCs w:val="21"/>
          <w:shd w:val="clear" w:color="auto" w:fill="FAFAFA"/>
          <w:lang w:val="en-US"/>
        </w:rPr>
        <w:t>ponieważ</w:t>
      </w:r>
      <w:proofErr w:type="spellEnd"/>
      <w:r w:rsidR="00787035">
        <w:rPr>
          <w:rFonts w:ascii="Arial" w:hAnsi="Arial" w:cs="Arial"/>
          <w:color w:val="333333"/>
          <w:sz w:val="21"/>
          <w:szCs w:val="21"/>
          <w:shd w:val="clear" w:color="auto" w:fill="FAFAFA"/>
          <w:lang w:val="en-US"/>
        </w:rPr>
        <w:t xml:space="preserve"> </w:t>
      </w:r>
      <w:proofErr w:type="spellStart"/>
      <w:r w:rsidR="00787035">
        <w:rPr>
          <w:rFonts w:ascii="Arial" w:hAnsi="Arial" w:cs="Arial"/>
          <w:color w:val="333333"/>
          <w:sz w:val="21"/>
          <w:szCs w:val="21"/>
          <w:shd w:val="clear" w:color="auto" w:fill="FAFAFA"/>
          <w:lang w:val="en-US"/>
        </w:rPr>
        <w:t>ruch</w:t>
      </w:r>
      <w:proofErr w:type="spellEnd"/>
      <w:r w:rsidR="00787035">
        <w:rPr>
          <w:rFonts w:ascii="Arial" w:hAnsi="Arial" w:cs="Arial"/>
          <w:color w:val="333333"/>
          <w:sz w:val="21"/>
          <w:szCs w:val="21"/>
          <w:shd w:val="clear" w:color="auto" w:fill="FAFAFA"/>
          <w:lang w:val="en-US"/>
        </w:rPr>
        <w:t xml:space="preserve"> </w:t>
      </w:r>
      <w:proofErr w:type="spellStart"/>
      <w:r w:rsidR="00787035">
        <w:rPr>
          <w:rFonts w:ascii="Arial" w:hAnsi="Arial" w:cs="Arial"/>
          <w:color w:val="333333"/>
          <w:sz w:val="21"/>
          <w:szCs w:val="21"/>
          <w:shd w:val="clear" w:color="auto" w:fill="FAFAFA"/>
          <w:lang w:val="en-US"/>
        </w:rPr>
        <w:t>powłoki</w:t>
      </w:r>
      <w:proofErr w:type="spellEnd"/>
      <w:r w:rsidR="00787035">
        <w:rPr>
          <w:rFonts w:ascii="Arial" w:hAnsi="Arial" w:cs="Arial"/>
          <w:color w:val="333333"/>
          <w:sz w:val="21"/>
          <w:szCs w:val="21"/>
          <w:shd w:val="clear" w:color="auto" w:fill="FAFAFA"/>
          <w:lang w:val="en-US"/>
        </w:rPr>
        <w:t xml:space="preserve"> </w:t>
      </w:r>
      <w:proofErr w:type="spellStart"/>
      <w:r w:rsidR="00787035">
        <w:rPr>
          <w:rFonts w:ascii="Arial" w:hAnsi="Arial" w:cs="Arial"/>
          <w:color w:val="333333"/>
          <w:sz w:val="21"/>
          <w:szCs w:val="21"/>
          <w:shd w:val="clear" w:color="auto" w:fill="FAFAFA"/>
          <w:lang w:val="en-US"/>
        </w:rPr>
        <w:t>ziemskiej</w:t>
      </w:r>
      <w:proofErr w:type="spellEnd"/>
      <w:r w:rsidR="00787035">
        <w:rPr>
          <w:rFonts w:ascii="Arial" w:hAnsi="Arial" w:cs="Arial"/>
          <w:color w:val="333333"/>
          <w:sz w:val="21"/>
          <w:szCs w:val="21"/>
          <w:shd w:val="clear" w:color="auto" w:fill="FAFAFA"/>
          <w:lang w:val="en-US"/>
        </w:rPr>
        <w:t xml:space="preserve"> </w:t>
      </w:r>
      <w:proofErr w:type="spellStart"/>
      <w:r w:rsidR="00787035">
        <w:rPr>
          <w:rFonts w:ascii="Arial" w:hAnsi="Arial" w:cs="Arial"/>
          <w:color w:val="333333"/>
          <w:sz w:val="21"/>
          <w:szCs w:val="21"/>
          <w:shd w:val="clear" w:color="auto" w:fill="FAFAFA"/>
          <w:lang w:val="en-US"/>
        </w:rPr>
        <w:t>jednocześnie</w:t>
      </w:r>
      <w:proofErr w:type="spellEnd"/>
      <w:r w:rsidR="00787035">
        <w:rPr>
          <w:rFonts w:ascii="Arial" w:hAnsi="Arial" w:cs="Arial"/>
          <w:color w:val="333333"/>
          <w:sz w:val="21"/>
          <w:szCs w:val="21"/>
          <w:shd w:val="clear" w:color="auto" w:fill="FAFAFA"/>
          <w:lang w:val="en-US"/>
        </w:rPr>
        <w:t xml:space="preserve"> </w:t>
      </w:r>
      <w:proofErr w:type="spellStart"/>
      <w:r w:rsidR="00787035">
        <w:rPr>
          <w:rFonts w:ascii="Arial" w:hAnsi="Arial" w:cs="Arial"/>
          <w:color w:val="333333"/>
          <w:sz w:val="21"/>
          <w:szCs w:val="21"/>
          <w:shd w:val="clear" w:color="auto" w:fill="FAFAFA"/>
          <w:lang w:val="en-US"/>
        </w:rPr>
        <w:t>przemieszcza</w:t>
      </w:r>
      <w:proofErr w:type="spellEnd"/>
      <w:r w:rsidR="00787035">
        <w:rPr>
          <w:rFonts w:ascii="Arial" w:hAnsi="Arial" w:cs="Arial"/>
          <w:color w:val="333333"/>
          <w:sz w:val="21"/>
          <w:szCs w:val="21"/>
          <w:shd w:val="clear" w:color="auto" w:fill="FAFAFA"/>
          <w:lang w:val="en-US"/>
        </w:rPr>
        <w:t xml:space="preserve"> </w:t>
      </w:r>
      <w:proofErr w:type="spellStart"/>
      <w:r w:rsidR="00787035">
        <w:rPr>
          <w:rFonts w:ascii="Arial" w:hAnsi="Arial" w:cs="Arial"/>
          <w:color w:val="333333"/>
          <w:sz w:val="21"/>
          <w:szCs w:val="21"/>
          <w:shd w:val="clear" w:color="auto" w:fill="FAFAFA"/>
          <w:lang w:val="en-US"/>
        </w:rPr>
        <w:t>obszar</w:t>
      </w:r>
      <w:proofErr w:type="spellEnd"/>
      <w:r w:rsidR="00787035">
        <w:rPr>
          <w:rFonts w:ascii="Arial" w:hAnsi="Arial" w:cs="Arial"/>
          <w:color w:val="333333"/>
          <w:sz w:val="21"/>
          <w:szCs w:val="21"/>
          <w:shd w:val="clear" w:color="auto" w:fill="FAFAFA"/>
          <w:lang w:val="en-US"/>
        </w:rPr>
        <w:t xml:space="preserve"> </w:t>
      </w:r>
      <w:proofErr w:type="spellStart"/>
      <w:r w:rsidR="00787035">
        <w:rPr>
          <w:rFonts w:ascii="Arial" w:hAnsi="Arial" w:cs="Arial"/>
          <w:color w:val="333333"/>
          <w:sz w:val="21"/>
          <w:szCs w:val="21"/>
          <w:shd w:val="clear" w:color="auto" w:fill="FAFAFA"/>
          <w:lang w:val="en-US"/>
        </w:rPr>
        <w:t>Konga</w:t>
      </w:r>
      <w:proofErr w:type="spellEnd"/>
      <w:r w:rsidR="00787035">
        <w:rPr>
          <w:rFonts w:ascii="Arial" w:hAnsi="Arial" w:cs="Arial"/>
          <w:color w:val="333333"/>
          <w:sz w:val="21"/>
          <w:szCs w:val="21"/>
          <w:shd w:val="clear" w:color="auto" w:fill="FAFAFA"/>
          <w:lang w:val="en-US"/>
        </w:rPr>
        <w:t xml:space="preserve"> in rising zone (ITCZ 5,-5 degrees of latitude) which is wet all year long, a </w:t>
      </w:r>
      <w:proofErr w:type="spellStart"/>
      <w:r w:rsidR="00787035">
        <w:rPr>
          <w:rFonts w:ascii="Arial" w:hAnsi="Arial" w:cs="Arial"/>
          <w:color w:val="333333"/>
          <w:sz w:val="21"/>
          <w:szCs w:val="21"/>
          <w:shd w:val="clear" w:color="auto" w:fill="FAFAFA"/>
          <w:lang w:val="en-US"/>
        </w:rPr>
        <w:t>obszar</w:t>
      </w:r>
      <w:proofErr w:type="spellEnd"/>
      <w:r w:rsidR="00787035">
        <w:rPr>
          <w:rFonts w:ascii="Arial" w:hAnsi="Arial" w:cs="Arial"/>
          <w:color w:val="333333"/>
          <w:sz w:val="21"/>
          <w:szCs w:val="21"/>
          <w:shd w:val="clear" w:color="auto" w:fill="FAFAFA"/>
          <w:lang w:val="en-US"/>
        </w:rPr>
        <w:t xml:space="preserve"> </w:t>
      </w:r>
      <w:proofErr w:type="spellStart"/>
      <w:r w:rsidR="00787035">
        <w:rPr>
          <w:rFonts w:ascii="Arial" w:hAnsi="Arial" w:cs="Arial"/>
          <w:color w:val="333333"/>
          <w:sz w:val="21"/>
          <w:szCs w:val="21"/>
          <w:shd w:val="clear" w:color="auto" w:fill="FAFAFA"/>
          <w:lang w:val="en-US"/>
        </w:rPr>
        <w:t>Indii</w:t>
      </w:r>
      <w:proofErr w:type="spellEnd"/>
      <w:r w:rsidR="00787035">
        <w:rPr>
          <w:rFonts w:ascii="Arial" w:hAnsi="Arial" w:cs="Arial"/>
          <w:color w:val="333333"/>
          <w:sz w:val="21"/>
          <w:szCs w:val="21"/>
          <w:shd w:val="clear" w:color="auto" w:fill="FAFAFA"/>
          <w:lang w:val="en-US"/>
        </w:rPr>
        <w:t xml:space="preserve"> w </w:t>
      </w:r>
      <w:proofErr w:type="spellStart"/>
      <w:r w:rsidR="00787035">
        <w:rPr>
          <w:rFonts w:ascii="Arial" w:hAnsi="Arial" w:cs="Arial"/>
          <w:color w:val="333333"/>
          <w:sz w:val="21"/>
          <w:szCs w:val="21"/>
          <w:shd w:val="clear" w:color="auto" w:fill="FAFAFA"/>
          <w:lang w:val="en-US"/>
        </w:rPr>
        <w:t>strefę</w:t>
      </w:r>
      <w:proofErr w:type="spellEnd"/>
      <w:r w:rsidR="00787035">
        <w:rPr>
          <w:rFonts w:ascii="Arial" w:hAnsi="Arial" w:cs="Arial"/>
          <w:color w:val="333333"/>
          <w:sz w:val="21"/>
          <w:szCs w:val="21"/>
          <w:shd w:val="clear" w:color="auto" w:fill="FAFAFA"/>
          <w:lang w:val="en-US"/>
        </w:rPr>
        <w:t xml:space="preserve"> wet summer (20-5 of latitude)</w:t>
      </w:r>
      <w:r w:rsidR="00EA01DA">
        <w:rPr>
          <w:rFonts w:ascii="Arial" w:hAnsi="Arial" w:cs="Arial"/>
          <w:color w:val="333333"/>
          <w:sz w:val="21"/>
          <w:szCs w:val="21"/>
          <w:shd w:val="clear" w:color="auto" w:fill="FAFAFA"/>
          <w:lang w:val="en-US"/>
        </w:rPr>
        <w:t xml:space="preserve">. Reversal movement to the </w:t>
      </w:r>
      <w:r w:rsidR="00EA01DA">
        <w:rPr>
          <w:rFonts w:ascii="Arial" w:hAnsi="Arial" w:cs="Arial"/>
          <w:color w:val="333333"/>
          <w:sz w:val="21"/>
          <w:szCs w:val="21"/>
          <w:shd w:val="clear" w:color="auto" w:fill="FAFAFA"/>
          <w:lang w:val="en-US"/>
        </w:rPr>
        <w:lastRenderedPageBreak/>
        <w:t>south pole of the coating of the Earth  result in decrease rainfall in Congo, India and increase rainfall in USA.</w:t>
      </w:r>
    </w:p>
    <w:p w:rsidR="002F6ADC" w:rsidRDefault="002F6ADC">
      <w:pPr>
        <w:rPr>
          <w:rFonts w:ascii="Arial" w:hAnsi="Arial" w:cs="Arial"/>
          <w:color w:val="333333"/>
          <w:sz w:val="21"/>
          <w:szCs w:val="21"/>
          <w:shd w:val="clear" w:color="auto" w:fill="FAFAFA"/>
          <w:lang w:val="en-US"/>
        </w:rPr>
      </w:pPr>
    </w:p>
    <w:p w:rsidR="00A10B09" w:rsidRPr="002F6ADC" w:rsidRDefault="002F6ADC">
      <w:pPr>
        <w:rPr>
          <w:lang w:val="en-US"/>
        </w:rPr>
      </w:pPr>
      <w:r w:rsidRPr="002F6ADC">
        <w:rPr>
          <w:rFonts w:ascii="Arial" w:hAnsi="Arial" w:cs="Arial"/>
          <w:color w:val="333333"/>
          <w:sz w:val="21"/>
          <w:szCs w:val="21"/>
          <w:shd w:val="clear" w:color="auto" w:fill="FAFAFA"/>
          <w:lang w:val="en-US"/>
        </w:rPr>
        <w:t xml:space="preserve">If the North Magnetic Pole approaches to Siberia, the coating of the Earth will move so that Siberia will be close to the axis of rotation of the Earth. Will be cooler and wetter in the northern part of the Eurasian continent, warmer in the northern zone of North America. Will be dryer in the south of the USA. Climate zones will shift accordingly about 15 degrees of latitude as to change the spread zones of lush vegetation. Will be Increase in the number of earthquakes in the Mediterranean region, the region of Central America, the Malay Archipelago, and </w:t>
      </w:r>
      <w:proofErr w:type="spellStart"/>
      <w:r w:rsidRPr="002F6ADC">
        <w:rPr>
          <w:rFonts w:ascii="Arial" w:hAnsi="Arial" w:cs="Arial"/>
          <w:color w:val="333333"/>
          <w:sz w:val="21"/>
          <w:szCs w:val="21"/>
          <w:shd w:val="clear" w:color="auto" w:fill="FAFAFA"/>
          <w:lang w:val="en-US"/>
        </w:rPr>
        <w:t>Australia.North</w:t>
      </w:r>
      <w:proofErr w:type="spellEnd"/>
      <w:r w:rsidRPr="002F6ADC">
        <w:rPr>
          <w:rFonts w:ascii="Arial" w:hAnsi="Arial" w:cs="Arial"/>
          <w:color w:val="333333"/>
          <w:sz w:val="21"/>
          <w:szCs w:val="21"/>
          <w:shd w:val="clear" w:color="auto" w:fill="FAFAFA"/>
          <w:lang w:val="en-US"/>
        </w:rPr>
        <w:t xml:space="preserve"> Eurasian continent is the main wheat growing region. The cooling of this region of the globe and displacement of zones of precipitation will reduce crop production and will cause famine</w:t>
      </w:r>
    </w:p>
    <w:p w:rsidR="00D86528" w:rsidRDefault="00D86528">
      <w:pPr>
        <w:rPr>
          <w:lang w:val="en-US"/>
        </w:rPr>
      </w:pPr>
    </w:p>
    <w:p w:rsidR="007B4F24" w:rsidRDefault="00855C92">
      <w:pPr>
        <w:rPr>
          <w:lang w:val="en-US"/>
        </w:rPr>
      </w:pPr>
      <w:r>
        <w:rPr>
          <w:lang w:val="en-US"/>
        </w:rPr>
        <w:t>References</w:t>
      </w:r>
      <w:r w:rsidR="005B4EC0">
        <w:rPr>
          <w:lang w:val="en-US"/>
        </w:rPr>
        <w:t>:</w:t>
      </w:r>
    </w:p>
    <w:p w:rsidR="005B4EC0" w:rsidRDefault="005B4EC0">
      <w:pPr>
        <w:rPr>
          <w:lang w:val="en-US"/>
        </w:rPr>
      </w:pPr>
      <w:r>
        <w:rPr>
          <w:lang w:val="en-US"/>
        </w:rPr>
        <w:t>Global Distribution of Precipitation- link:</w:t>
      </w:r>
    </w:p>
    <w:p w:rsidR="005B4EC0" w:rsidRPr="005B4EC0" w:rsidRDefault="004E58D2" w:rsidP="005B4EC0">
      <w:pPr>
        <w:pStyle w:val="Textbody"/>
        <w:spacing w:after="0"/>
        <w:rPr>
          <w:lang w:val="en-US"/>
        </w:rPr>
      </w:pPr>
      <w:hyperlink r:id="rId14" w:anchor="ixzz4Bj24W4Vx" w:history="1">
        <w:r w:rsidR="005B4EC0">
          <w:rPr>
            <w:color w:val="003399"/>
            <w:shd w:val="clear" w:color="auto" w:fill="FFFFFF"/>
            <w:lang w:val="en-US"/>
          </w:rPr>
          <w:t>http://www.waterencyclopedia.com/Po-Re/Precipitation-Global-Distribution-of.html#ixzz4Bj24W4Vx</w:t>
        </w:r>
      </w:hyperlink>
    </w:p>
    <w:p w:rsidR="00F47579" w:rsidRPr="00F47579" w:rsidRDefault="00F47579" w:rsidP="00F47579">
      <w:pPr>
        <w:autoSpaceDE w:val="0"/>
        <w:autoSpaceDN w:val="0"/>
        <w:adjustRightInd w:val="0"/>
        <w:spacing w:after="0" w:line="240" w:lineRule="auto"/>
        <w:rPr>
          <w:rFonts w:ascii="AdvTT6738fb66.B" w:hAnsi="AdvTT6738fb66.B" w:cs="AdvTT6738fb66.B"/>
          <w:sz w:val="44"/>
          <w:szCs w:val="44"/>
          <w:lang w:val="en-US"/>
        </w:rPr>
      </w:pPr>
      <w:r w:rsidRPr="00F47579">
        <w:rPr>
          <w:rFonts w:ascii="AdvTT6738fb66.B" w:hAnsi="AdvTT6738fb66.B" w:cs="AdvTT6738fb66.B"/>
          <w:sz w:val="44"/>
          <w:szCs w:val="44"/>
          <w:lang w:val="en-US"/>
        </w:rPr>
        <w:t>2500 Years of European Climate</w:t>
      </w:r>
    </w:p>
    <w:p w:rsidR="00F47579" w:rsidRPr="00F47579" w:rsidRDefault="00F47579" w:rsidP="00F47579">
      <w:pPr>
        <w:autoSpaceDE w:val="0"/>
        <w:autoSpaceDN w:val="0"/>
        <w:adjustRightInd w:val="0"/>
        <w:spacing w:after="0" w:line="240" w:lineRule="auto"/>
        <w:rPr>
          <w:rFonts w:ascii="AdvTT6738fb66.B" w:hAnsi="AdvTT6738fb66.B" w:cs="AdvTT6738fb66.B"/>
          <w:sz w:val="44"/>
          <w:szCs w:val="44"/>
          <w:lang w:val="en-US"/>
        </w:rPr>
      </w:pPr>
      <w:r w:rsidRPr="00F47579">
        <w:rPr>
          <w:rFonts w:ascii="AdvTT6738fb66.B" w:hAnsi="AdvTT6738fb66.B" w:cs="AdvTT6738fb66.B"/>
          <w:sz w:val="44"/>
          <w:szCs w:val="44"/>
          <w:lang w:val="en-US"/>
        </w:rPr>
        <w:t>Variability and Human Susceptibility</w:t>
      </w:r>
    </w:p>
    <w:p w:rsidR="00F47579" w:rsidRPr="00F47579" w:rsidRDefault="00F47579" w:rsidP="00F47579">
      <w:pPr>
        <w:autoSpaceDE w:val="0"/>
        <w:autoSpaceDN w:val="0"/>
        <w:adjustRightInd w:val="0"/>
        <w:spacing w:after="0" w:line="240" w:lineRule="auto"/>
        <w:rPr>
          <w:rFonts w:ascii="AdvTT41b192b8" w:hAnsi="AdvTT41b192b8" w:cs="AdvTT41b192b8"/>
          <w:sz w:val="12"/>
          <w:szCs w:val="12"/>
          <w:lang w:val="en-US"/>
        </w:rPr>
      </w:pPr>
      <w:r w:rsidRPr="00F47579">
        <w:rPr>
          <w:rFonts w:ascii="AdvTT41b192b8" w:hAnsi="AdvTT41b192b8" w:cs="AdvTT41b192b8"/>
          <w:sz w:val="18"/>
          <w:szCs w:val="18"/>
          <w:lang w:val="en-US"/>
        </w:rPr>
        <w:t>Ulf Büntgen,</w:t>
      </w:r>
      <w:r w:rsidRPr="00F47579">
        <w:rPr>
          <w:rFonts w:ascii="AdvTT41b192b8" w:hAnsi="AdvTT41b192b8" w:cs="AdvTT41b192b8"/>
          <w:sz w:val="12"/>
          <w:szCs w:val="12"/>
          <w:lang w:val="en-US"/>
        </w:rPr>
        <w:t>1,2</w:t>
      </w:r>
      <w:r w:rsidRPr="00F47579">
        <w:rPr>
          <w:rFonts w:ascii="AdvTTdeec4450" w:hAnsi="AdvTTdeec4450" w:cs="AdvTTdeec4450"/>
          <w:sz w:val="18"/>
          <w:szCs w:val="18"/>
          <w:lang w:val="en-US"/>
        </w:rPr>
        <w:t xml:space="preserve">* </w:t>
      </w:r>
      <w:r w:rsidRPr="00F47579">
        <w:rPr>
          <w:rFonts w:ascii="AdvTT41b192b8" w:hAnsi="AdvTT41b192b8" w:cs="AdvTT41b192b8"/>
          <w:sz w:val="18"/>
          <w:szCs w:val="18"/>
          <w:lang w:val="en-US"/>
        </w:rPr>
        <w:t>Willy Tegel,</w:t>
      </w:r>
      <w:r w:rsidRPr="00F47579">
        <w:rPr>
          <w:rFonts w:ascii="AdvTT41b192b8" w:hAnsi="AdvTT41b192b8" w:cs="AdvTT41b192b8"/>
          <w:sz w:val="12"/>
          <w:szCs w:val="12"/>
          <w:lang w:val="en-US"/>
        </w:rPr>
        <w:t xml:space="preserve">3 </w:t>
      </w:r>
      <w:r w:rsidRPr="00F47579">
        <w:rPr>
          <w:rFonts w:ascii="AdvTT41b192b8" w:hAnsi="AdvTT41b192b8" w:cs="AdvTT41b192b8"/>
          <w:sz w:val="18"/>
          <w:szCs w:val="18"/>
          <w:lang w:val="en-US"/>
        </w:rPr>
        <w:t>Kurt Nicolussi,</w:t>
      </w:r>
      <w:r w:rsidRPr="00F47579">
        <w:rPr>
          <w:rFonts w:ascii="AdvTT41b192b8" w:hAnsi="AdvTT41b192b8" w:cs="AdvTT41b192b8"/>
          <w:sz w:val="12"/>
          <w:szCs w:val="12"/>
          <w:lang w:val="en-US"/>
        </w:rPr>
        <w:t xml:space="preserve">4 </w:t>
      </w:r>
      <w:r w:rsidRPr="00F47579">
        <w:rPr>
          <w:rFonts w:ascii="AdvTT41b192b8" w:hAnsi="AdvTT41b192b8" w:cs="AdvTT41b192b8"/>
          <w:sz w:val="18"/>
          <w:szCs w:val="18"/>
          <w:lang w:val="en-US"/>
        </w:rPr>
        <w:t>Michael McCormick,</w:t>
      </w:r>
      <w:r w:rsidRPr="00F47579">
        <w:rPr>
          <w:rFonts w:ascii="AdvTT41b192b8" w:hAnsi="AdvTT41b192b8" w:cs="AdvTT41b192b8"/>
          <w:sz w:val="12"/>
          <w:szCs w:val="12"/>
          <w:lang w:val="en-US"/>
        </w:rPr>
        <w:t xml:space="preserve">5 </w:t>
      </w:r>
      <w:r w:rsidRPr="00F47579">
        <w:rPr>
          <w:rFonts w:ascii="AdvTT41b192b8" w:hAnsi="AdvTT41b192b8" w:cs="AdvTT41b192b8"/>
          <w:sz w:val="18"/>
          <w:szCs w:val="18"/>
          <w:lang w:val="en-US"/>
        </w:rPr>
        <w:t>David Frank,</w:t>
      </w:r>
      <w:r w:rsidRPr="00F47579">
        <w:rPr>
          <w:rFonts w:ascii="AdvTT41b192b8" w:hAnsi="AdvTT41b192b8" w:cs="AdvTT41b192b8"/>
          <w:sz w:val="12"/>
          <w:szCs w:val="12"/>
          <w:lang w:val="en-US"/>
        </w:rPr>
        <w:t>1,2</w:t>
      </w:r>
    </w:p>
    <w:p w:rsidR="00F47579" w:rsidRPr="00F47579" w:rsidRDefault="00F47579" w:rsidP="00F47579">
      <w:pPr>
        <w:autoSpaceDE w:val="0"/>
        <w:autoSpaceDN w:val="0"/>
        <w:adjustRightInd w:val="0"/>
        <w:spacing w:after="0" w:line="240" w:lineRule="auto"/>
        <w:rPr>
          <w:rFonts w:ascii="AdvTT41b192b8" w:hAnsi="AdvTT41b192b8" w:cs="AdvTT41b192b8"/>
          <w:sz w:val="12"/>
          <w:szCs w:val="12"/>
          <w:lang w:val="en-US"/>
        </w:rPr>
      </w:pPr>
      <w:r w:rsidRPr="00F47579">
        <w:rPr>
          <w:rFonts w:ascii="AdvTT41b192b8" w:hAnsi="AdvTT41b192b8" w:cs="AdvTT41b192b8"/>
          <w:sz w:val="18"/>
          <w:szCs w:val="18"/>
          <w:lang w:val="en-US"/>
        </w:rPr>
        <w:t>Valerie Trouet,</w:t>
      </w:r>
      <w:r w:rsidRPr="00F47579">
        <w:rPr>
          <w:rFonts w:ascii="AdvTT41b192b8" w:hAnsi="AdvTT41b192b8" w:cs="AdvTT41b192b8"/>
          <w:sz w:val="12"/>
          <w:szCs w:val="12"/>
          <w:lang w:val="en-US"/>
        </w:rPr>
        <w:t xml:space="preserve">1,6 </w:t>
      </w:r>
      <w:r w:rsidRPr="00F47579">
        <w:rPr>
          <w:rFonts w:ascii="AdvTT41b192b8" w:hAnsi="AdvTT41b192b8" w:cs="AdvTT41b192b8"/>
          <w:sz w:val="18"/>
          <w:szCs w:val="18"/>
          <w:lang w:val="en-US"/>
        </w:rPr>
        <w:t>Jed O. Kaplan,</w:t>
      </w:r>
      <w:r w:rsidRPr="00F47579">
        <w:rPr>
          <w:rFonts w:ascii="AdvTT41b192b8" w:hAnsi="AdvTT41b192b8" w:cs="AdvTT41b192b8"/>
          <w:sz w:val="12"/>
          <w:szCs w:val="12"/>
          <w:lang w:val="en-US"/>
        </w:rPr>
        <w:t xml:space="preserve">7 </w:t>
      </w:r>
      <w:r w:rsidRPr="00F47579">
        <w:rPr>
          <w:rFonts w:ascii="AdvTT41b192b8" w:hAnsi="AdvTT41b192b8" w:cs="AdvTT41b192b8"/>
          <w:sz w:val="18"/>
          <w:szCs w:val="18"/>
          <w:lang w:val="en-US"/>
        </w:rPr>
        <w:t>Franz Herzig,</w:t>
      </w:r>
      <w:r w:rsidRPr="00F47579">
        <w:rPr>
          <w:rFonts w:ascii="AdvTT41b192b8" w:hAnsi="AdvTT41b192b8" w:cs="AdvTT41b192b8"/>
          <w:sz w:val="12"/>
          <w:szCs w:val="12"/>
          <w:lang w:val="en-US"/>
        </w:rPr>
        <w:t xml:space="preserve">8 </w:t>
      </w:r>
      <w:r w:rsidRPr="00F47579">
        <w:rPr>
          <w:rFonts w:ascii="AdvTT41b192b8" w:hAnsi="AdvTT41b192b8" w:cs="AdvTT41b192b8"/>
          <w:sz w:val="18"/>
          <w:szCs w:val="18"/>
          <w:lang w:val="en-US"/>
        </w:rPr>
        <w:t>Karl-</w:t>
      </w:r>
      <w:proofErr w:type="spellStart"/>
      <w:r w:rsidRPr="00F47579">
        <w:rPr>
          <w:rFonts w:ascii="AdvTT41b192b8" w:hAnsi="AdvTT41b192b8" w:cs="AdvTT41b192b8"/>
          <w:sz w:val="18"/>
          <w:szCs w:val="18"/>
          <w:lang w:val="en-US"/>
        </w:rPr>
        <w:t>Uwe</w:t>
      </w:r>
      <w:proofErr w:type="spellEnd"/>
      <w:r w:rsidRPr="00F47579">
        <w:rPr>
          <w:rFonts w:ascii="AdvTT41b192b8" w:hAnsi="AdvTT41b192b8" w:cs="AdvTT41b192b8"/>
          <w:sz w:val="18"/>
          <w:szCs w:val="18"/>
          <w:lang w:val="en-US"/>
        </w:rPr>
        <w:t xml:space="preserve"> Heussner,</w:t>
      </w:r>
      <w:r w:rsidRPr="00F47579">
        <w:rPr>
          <w:rFonts w:ascii="AdvTT41b192b8" w:hAnsi="AdvTT41b192b8" w:cs="AdvTT41b192b8"/>
          <w:sz w:val="12"/>
          <w:szCs w:val="12"/>
          <w:lang w:val="en-US"/>
        </w:rPr>
        <w:t xml:space="preserve">9 </w:t>
      </w:r>
      <w:r w:rsidRPr="00F47579">
        <w:rPr>
          <w:rFonts w:ascii="AdvTT41b192b8" w:hAnsi="AdvTT41b192b8" w:cs="AdvTT41b192b8"/>
          <w:sz w:val="18"/>
          <w:szCs w:val="18"/>
          <w:lang w:val="en-US"/>
        </w:rPr>
        <w:t>Heinz Wanner,</w:t>
      </w:r>
      <w:r w:rsidRPr="00F47579">
        <w:rPr>
          <w:rFonts w:ascii="AdvTT41b192b8" w:hAnsi="AdvTT41b192b8" w:cs="AdvTT41b192b8"/>
          <w:sz w:val="12"/>
          <w:szCs w:val="12"/>
          <w:lang w:val="en-US"/>
        </w:rPr>
        <w:t>2</w:t>
      </w:r>
    </w:p>
    <w:p w:rsidR="00F47579" w:rsidRPr="00F47579" w:rsidRDefault="00F47579" w:rsidP="00F47579">
      <w:pPr>
        <w:autoSpaceDE w:val="0"/>
        <w:autoSpaceDN w:val="0"/>
        <w:adjustRightInd w:val="0"/>
        <w:spacing w:after="0" w:line="240" w:lineRule="auto"/>
        <w:rPr>
          <w:rFonts w:ascii="AdvTT41b192b8" w:hAnsi="AdvTT41b192b8" w:cs="AdvTT41b192b8"/>
          <w:sz w:val="12"/>
          <w:szCs w:val="12"/>
          <w:lang w:val="en-US"/>
        </w:rPr>
      </w:pPr>
      <w:proofErr w:type="spellStart"/>
      <w:r w:rsidRPr="00F47579">
        <w:rPr>
          <w:rFonts w:ascii="AdvTT41b192b8" w:hAnsi="AdvTT41b192b8" w:cs="AdvTT41b192b8"/>
          <w:sz w:val="18"/>
          <w:szCs w:val="18"/>
          <w:lang w:val="en-US"/>
        </w:rPr>
        <w:t>Jürg</w:t>
      </w:r>
      <w:proofErr w:type="spellEnd"/>
      <w:r w:rsidRPr="00F47579">
        <w:rPr>
          <w:rFonts w:ascii="AdvTT41b192b8" w:hAnsi="AdvTT41b192b8" w:cs="AdvTT41b192b8"/>
          <w:sz w:val="18"/>
          <w:szCs w:val="18"/>
          <w:lang w:val="en-US"/>
        </w:rPr>
        <w:t xml:space="preserve"> Luterbacher,</w:t>
      </w:r>
      <w:r w:rsidRPr="00F47579">
        <w:rPr>
          <w:rFonts w:ascii="AdvTT41b192b8" w:hAnsi="AdvTT41b192b8" w:cs="AdvTT41b192b8"/>
          <w:sz w:val="12"/>
          <w:szCs w:val="12"/>
          <w:lang w:val="en-US"/>
        </w:rPr>
        <w:t xml:space="preserve">10 </w:t>
      </w:r>
      <w:r w:rsidRPr="00F47579">
        <w:rPr>
          <w:rFonts w:ascii="AdvTT41b192b8" w:hAnsi="AdvTT41b192b8" w:cs="AdvTT41b192b8"/>
          <w:sz w:val="18"/>
          <w:szCs w:val="18"/>
          <w:lang w:val="en-US"/>
        </w:rPr>
        <w:t>Jan Esper</w:t>
      </w:r>
      <w:r w:rsidRPr="00F47579">
        <w:rPr>
          <w:rFonts w:ascii="AdvTT41b192b8" w:hAnsi="AdvTT41b192b8" w:cs="AdvTT41b192b8"/>
          <w:sz w:val="12"/>
          <w:szCs w:val="12"/>
          <w:lang w:val="en-US"/>
        </w:rPr>
        <w:t>11</w:t>
      </w:r>
    </w:p>
    <w:p w:rsidR="005B4EC0" w:rsidRDefault="00F47579" w:rsidP="00F47579">
      <w:pPr>
        <w:rPr>
          <w:lang w:val="en-US"/>
        </w:rPr>
      </w:pPr>
      <w:r w:rsidRPr="00F47579">
        <w:rPr>
          <w:lang w:val="en-US"/>
        </w:rPr>
        <w:t>https://www.uibk.ac.at/geographie/forschung/dendro/publikationen---pdf-files/2011-buentgen-et-al-science---somb.pdf</w:t>
      </w:r>
      <w:r>
        <w:rPr>
          <w:lang w:val="en-US"/>
        </w:rPr>
        <w:t xml:space="preserve"> </w:t>
      </w:r>
    </w:p>
    <w:p w:rsidR="00352554" w:rsidRPr="00352554" w:rsidRDefault="00352554" w:rsidP="00352554">
      <w:pPr>
        <w:autoSpaceDE w:val="0"/>
        <w:autoSpaceDN w:val="0"/>
        <w:adjustRightInd w:val="0"/>
        <w:spacing w:after="0" w:line="240" w:lineRule="auto"/>
        <w:rPr>
          <w:rFonts w:ascii="AdvOT863180fb" w:hAnsi="AdvOT863180fb" w:cs="AdvOT863180fb"/>
          <w:color w:val="000000"/>
          <w:sz w:val="27"/>
          <w:szCs w:val="27"/>
          <w:lang w:val="en-US"/>
        </w:rPr>
      </w:pPr>
      <w:r w:rsidRPr="00352554">
        <w:rPr>
          <w:rFonts w:ascii="AdvOT863180fb" w:hAnsi="AdvOT863180fb" w:cs="AdvOT863180fb"/>
          <w:color w:val="000000"/>
          <w:sz w:val="27"/>
          <w:szCs w:val="27"/>
          <w:lang w:val="en-US"/>
        </w:rPr>
        <w:t>Towards modeling the regional rainfall changes over Iran due to the</w:t>
      </w:r>
    </w:p>
    <w:p w:rsidR="00352554" w:rsidRPr="00352554" w:rsidRDefault="00352554" w:rsidP="00352554">
      <w:pPr>
        <w:autoSpaceDE w:val="0"/>
        <w:autoSpaceDN w:val="0"/>
        <w:adjustRightInd w:val="0"/>
        <w:spacing w:after="0" w:line="240" w:lineRule="auto"/>
        <w:rPr>
          <w:rFonts w:ascii="AdvOT863180fb" w:hAnsi="AdvOT863180fb" w:cs="AdvOT863180fb"/>
          <w:color w:val="000000"/>
          <w:sz w:val="27"/>
          <w:szCs w:val="27"/>
          <w:lang w:val="en-US"/>
        </w:rPr>
      </w:pPr>
      <w:r w:rsidRPr="00352554">
        <w:rPr>
          <w:rFonts w:ascii="AdvOT863180fb" w:hAnsi="AdvOT863180fb" w:cs="AdvOT863180fb"/>
          <w:color w:val="000000"/>
          <w:sz w:val="27"/>
          <w:szCs w:val="27"/>
          <w:lang w:val="en-US"/>
        </w:rPr>
        <w:t>climate forcing of the past 6000 years</w:t>
      </w:r>
    </w:p>
    <w:p w:rsidR="00352554" w:rsidRPr="00352554" w:rsidRDefault="00352554" w:rsidP="00352554">
      <w:pPr>
        <w:autoSpaceDE w:val="0"/>
        <w:autoSpaceDN w:val="0"/>
        <w:adjustRightInd w:val="0"/>
        <w:spacing w:after="0" w:line="240" w:lineRule="auto"/>
        <w:rPr>
          <w:rFonts w:ascii="AdvOT863180fb" w:hAnsi="AdvOT863180fb" w:cs="AdvOT863180fb"/>
          <w:color w:val="000000"/>
          <w:sz w:val="21"/>
          <w:szCs w:val="21"/>
          <w:lang w:val="en-US"/>
        </w:rPr>
      </w:pPr>
      <w:proofErr w:type="spellStart"/>
      <w:r w:rsidRPr="00352554">
        <w:rPr>
          <w:rFonts w:ascii="AdvOT863180fb" w:hAnsi="AdvOT863180fb" w:cs="AdvOT863180fb"/>
          <w:color w:val="000000"/>
          <w:sz w:val="21"/>
          <w:szCs w:val="21"/>
          <w:lang w:val="en-US"/>
        </w:rPr>
        <w:t>Bijan</w:t>
      </w:r>
      <w:proofErr w:type="spellEnd"/>
      <w:r w:rsidRPr="00352554">
        <w:rPr>
          <w:rFonts w:ascii="AdvOT863180fb" w:hAnsi="AdvOT863180fb" w:cs="AdvOT863180fb"/>
          <w:color w:val="000000"/>
          <w:sz w:val="21"/>
          <w:szCs w:val="21"/>
          <w:lang w:val="en-US"/>
        </w:rPr>
        <w:t xml:space="preserve"> </w:t>
      </w:r>
      <w:proofErr w:type="spellStart"/>
      <w:r w:rsidRPr="00352554">
        <w:rPr>
          <w:rFonts w:ascii="AdvOT863180fb" w:hAnsi="AdvOT863180fb" w:cs="AdvOT863180fb"/>
          <w:color w:val="000000"/>
          <w:sz w:val="21"/>
          <w:szCs w:val="21"/>
          <w:lang w:val="en-US"/>
        </w:rPr>
        <w:t>Fallah</w:t>
      </w:r>
      <w:proofErr w:type="spellEnd"/>
      <w:r w:rsidRPr="00352554">
        <w:rPr>
          <w:rFonts w:ascii="AdvTT5843c571" w:hAnsi="AdvTT5843c571" w:cs="AdvTT5843c571"/>
          <w:color w:val="2197D2"/>
          <w:sz w:val="15"/>
          <w:szCs w:val="15"/>
          <w:lang w:val="en-US"/>
        </w:rPr>
        <w:t>*</w:t>
      </w:r>
      <w:r w:rsidRPr="00352554">
        <w:rPr>
          <w:rFonts w:ascii="AdvOT863180fb" w:hAnsi="AdvOT863180fb" w:cs="AdvOT863180fb"/>
          <w:color w:val="000000"/>
          <w:sz w:val="21"/>
          <w:szCs w:val="21"/>
          <w:lang w:val="en-US"/>
        </w:rPr>
        <w:t xml:space="preserve">, </w:t>
      </w:r>
      <w:proofErr w:type="spellStart"/>
      <w:r w:rsidRPr="00352554">
        <w:rPr>
          <w:rFonts w:ascii="AdvOT863180fb" w:hAnsi="AdvOT863180fb" w:cs="AdvOT863180fb"/>
          <w:color w:val="000000"/>
          <w:sz w:val="21"/>
          <w:szCs w:val="21"/>
          <w:lang w:val="en-US"/>
        </w:rPr>
        <w:t>Sahar</w:t>
      </w:r>
      <w:proofErr w:type="spellEnd"/>
      <w:r w:rsidRPr="00352554">
        <w:rPr>
          <w:rFonts w:ascii="AdvOT863180fb" w:hAnsi="AdvOT863180fb" w:cs="AdvOT863180fb"/>
          <w:color w:val="000000"/>
          <w:sz w:val="21"/>
          <w:szCs w:val="21"/>
          <w:lang w:val="en-US"/>
        </w:rPr>
        <w:t xml:space="preserve"> </w:t>
      </w:r>
      <w:proofErr w:type="spellStart"/>
      <w:r w:rsidRPr="00352554">
        <w:rPr>
          <w:rFonts w:ascii="AdvOT863180fb" w:hAnsi="AdvOT863180fb" w:cs="AdvOT863180fb"/>
          <w:color w:val="000000"/>
          <w:sz w:val="21"/>
          <w:szCs w:val="21"/>
          <w:lang w:val="en-US"/>
        </w:rPr>
        <w:t>Sodoudi</w:t>
      </w:r>
      <w:proofErr w:type="spellEnd"/>
      <w:r w:rsidRPr="00352554">
        <w:rPr>
          <w:rFonts w:ascii="AdvOT863180fb" w:hAnsi="AdvOT863180fb" w:cs="AdvOT863180fb"/>
          <w:color w:val="000000"/>
          <w:sz w:val="21"/>
          <w:szCs w:val="21"/>
          <w:lang w:val="en-US"/>
        </w:rPr>
        <w:t xml:space="preserve">, </w:t>
      </w:r>
      <w:proofErr w:type="spellStart"/>
      <w:r w:rsidRPr="00352554">
        <w:rPr>
          <w:rFonts w:ascii="AdvOT863180fb" w:hAnsi="AdvOT863180fb" w:cs="AdvOT863180fb"/>
          <w:color w:val="000000"/>
          <w:sz w:val="21"/>
          <w:szCs w:val="21"/>
          <w:lang w:val="en-US"/>
        </w:rPr>
        <w:t>Emmanuele</w:t>
      </w:r>
      <w:proofErr w:type="spellEnd"/>
      <w:r w:rsidRPr="00352554">
        <w:rPr>
          <w:rFonts w:ascii="AdvOT863180fb" w:hAnsi="AdvOT863180fb" w:cs="AdvOT863180fb"/>
          <w:color w:val="000000"/>
          <w:sz w:val="21"/>
          <w:szCs w:val="21"/>
          <w:lang w:val="en-US"/>
        </w:rPr>
        <w:t xml:space="preserve"> Russo, Ingo Kirchner, Ulrich </w:t>
      </w:r>
      <w:proofErr w:type="spellStart"/>
      <w:r w:rsidRPr="00352554">
        <w:rPr>
          <w:rFonts w:ascii="AdvOT863180fb" w:hAnsi="AdvOT863180fb" w:cs="AdvOT863180fb"/>
          <w:color w:val="000000"/>
          <w:sz w:val="21"/>
          <w:szCs w:val="21"/>
          <w:lang w:val="en-US"/>
        </w:rPr>
        <w:t>Cubasch</w:t>
      </w:r>
      <w:proofErr w:type="spellEnd"/>
    </w:p>
    <w:p w:rsidR="00352554" w:rsidRDefault="00352554" w:rsidP="00352554">
      <w:pPr>
        <w:rPr>
          <w:rFonts w:ascii="AdvOTb92eb7df.I" w:hAnsi="AdvOTb92eb7df.I" w:cs="AdvOTb92eb7df.I"/>
          <w:color w:val="000000"/>
          <w:sz w:val="13"/>
          <w:szCs w:val="13"/>
          <w:lang w:val="en-US"/>
        </w:rPr>
      </w:pPr>
      <w:r w:rsidRPr="00352554">
        <w:rPr>
          <w:rFonts w:ascii="AdvOTb92eb7df.I" w:hAnsi="AdvOTb92eb7df.I" w:cs="AdvOTb92eb7df.I"/>
          <w:color w:val="000000"/>
          <w:sz w:val="13"/>
          <w:szCs w:val="13"/>
          <w:lang w:val="en-US"/>
        </w:rPr>
        <w:t>Institute of Meteorology, Free University of Berlin, Carl-Heinrich-Becker-</w:t>
      </w:r>
      <w:proofErr w:type="spellStart"/>
      <w:r w:rsidRPr="00352554">
        <w:rPr>
          <w:rFonts w:ascii="AdvOTb92eb7df.I" w:hAnsi="AdvOTb92eb7df.I" w:cs="AdvOTb92eb7df.I"/>
          <w:color w:val="000000"/>
          <w:sz w:val="13"/>
          <w:szCs w:val="13"/>
          <w:lang w:val="en-US"/>
        </w:rPr>
        <w:t>Weg</w:t>
      </w:r>
      <w:proofErr w:type="spellEnd"/>
      <w:r w:rsidRPr="00352554">
        <w:rPr>
          <w:rFonts w:ascii="AdvOTb92eb7df.I" w:hAnsi="AdvOTb92eb7df.I" w:cs="AdvOTb92eb7df.I"/>
          <w:color w:val="000000"/>
          <w:sz w:val="13"/>
          <w:szCs w:val="13"/>
          <w:lang w:val="en-US"/>
        </w:rPr>
        <w:t xml:space="preserve"> 6-10, 12165 Berlin, Germany</w:t>
      </w:r>
    </w:p>
    <w:p w:rsidR="00352554" w:rsidRDefault="00352554" w:rsidP="00352554">
      <w:pPr>
        <w:rPr>
          <w:lang w:val="en-US"/>
        </w:rPr>
      </w:pPr>
      <w:r w:rsidRPr="00352554">
        <w:rPr>
          <w:lang w:val="en-US"/>
        </w:rPr>
        <w:t>https://www.researchgate.net/publication/283257953_Towards_modeling_the_regional_rainfall_changes_over_Iran_due_to_the_climate_forcing_of_the_past_6000_years</w:t>
      </w:r>
    </w:p>
    <w:p w:rsidR="0021120E" w:rsidRPr="0021120E" w:rsidRDefault="0021120E" w:rsidP="0021120E">
      <w:pPr>
        <w:autoSpaceDE w:val="0"/>
        <w:autoSpaceDN w:val="0"/>
        <w:adjustRightInd w:val="0"/>
        <w:spacing w:after="0" w:line="240" w:lineRule="auto"/>
        <w:rPr>
          <w:rFonts w:ascii="Times New Roman" w:hAnsi="Times New Roman" w:cs="Times New Roman"/>
          <w:b/>
          <w:bCs/>
          <w:sz w:val="34"/>
          <w:szCs w:val="34"/>
          <w:lang w:val="en-US"/>
        </w:rPr>
      </w:pPr>
      <w:r w:rsidRPr="0021120E">
        <w:rPr>
          <w:rFonts w:ascii="Times New Roman" w:hAnsi="Times New Roman" w:cs="Times New Roman"/>
          <w:b/>
          <w:bCs/>
          <w:sz w:val="34"/>
          <w:szCs w:val="34"/>
          <w:lang w:val="en-US"/>
        </w:rPr>
        <w:t>A seesaw in Mediterranean precipitation during the Roman Period</w:t>
      </w:r>
    </w:p>
    <w:p w:rsidR="0021120E" w:rsidRPr="0021120E" w:rsidRDefault="0021120E" w:rsidP="0021120E">
      <w:pPr>
        <w:autoSpaceDE w:val="0"/>
        <w:autoSpaceDN w:val="0"/>
        <w:adjustRightInd w:val="0"/>
        <w:spacing w:after="0" w:line="240" w:lineRule="auto"/>
        <w:rPr>
          <w:rFonts w:ascii="Times New Roman" w:hAnsi="Times New Roman" w:cs="Times New Roman"/>
          <w:b/>
          <w:bCs/>
          <w:sz w:val="34"/>
          <w:szCs w:val="34"/>
          <w:lang w:val="en-US"/>
        </w:rPr>
      </w:pPr>
      <w:r w:rsidRPr="0021120E">
        <w:rPr>
          <w:rFonts w:ascii="Times New Roman" w:hAnsi="Times New Roman" w:cs="Times New Roman"/>
          <w:b/>
          <w:bCs/>
          <w:sz w:val="34"/>
          <w:szCs w:val="34"/>
          <w:lang w:val="en-US"/>
        </w:rPr>
        <w:t>linked to millennial-scale changes in the North Atlantic</w:t>
      </w:r>
    </w:p>
    <w:p w:rsidR="0021120E" w:rsidRDefault="0021120E" w:rsidP="0021120E">
      <w:pPr>
        <w:rPr>
          <w:rFonts w:ascii="Times New Roman" w:hAnsi="Times New Roman" w:cs="Times New Roman"/>
          <w:sz w:val="15"/>
          <w:szCs w:val="15"/>
          <w:lang w:val="en-US"/>
        </w:rPr>
      </w:pPr>
      <w:r w:rsidRPr="0021120E">
        <w:rPr>
          <w:rFonts w:ascii="Times New Roman" w:hAnsi="Times New Roman" w:cs="Times New Roman"/>
          <w:b/>
          <w:bCs/>
          <w:sz w:val="20"/>
          <w:szCs w:val="20"/>
          <w:lang w:val="en-US"/>
        </w:rPr>
        <w:t>B. J. Dermody</w:t>
      </w:r>
      <w:r w:rsidRPr="0021120E">
        <w:rPr>
          <w:rFonts w:ascii="Times New Roman" w:hAnsi="Times New Roman" w:cs="Times New Roman"/>
          <w:sz w:val="15"/>
          <w:szCs w:val="15"/>
          <w:lang w:val="en-US"/>
        </w:rPr>
        <w:t>1</w:t>
      </w:r>
      <w:r w:rsidRPr="0021120E">
        <w:rPr>
          <w:rFonts w:ascii="Times New Roman" w:hAnsi="Times New Roman" w:cs="Times New Roman"/>
          <w:b/>
          <w:bCs/>
          <w:sz w:val="20"/>
          <w:szCs w:val="20"/>
          <w:lang w:val="en-US"/>
        </w:rPr>
        <w:t>, H. J. de Boer</w:t>
      </w:r>
      <w:r w:rsidRPr="0021120E">
        <w:rPr>
          <w:rFonts w:ascii="Times New Roman" w:hAnsi="Times New Roman" w:cs="Times New Roman"/>
          <w:sz w:val="15"/>
          <w:szCs w:val="15"/>
          <w:lang w:val="en-US"/>
        </w:rPr>
        <w:t>1</w:t>
      </w:r>
      <w:r w:rsidRPr="0021120E">
        <w:rPr>
          <w:rFonts w:ascii="Times New Roman" w:hAnsi="Times New Roman" w:cs="Times New Roman"/>
          <w:b/>
          <w:bCs/>
          <w:sz w:val="20"/>
          <w:szCs w:val="20"/>
          <w:lang w:val="en-US"/>
        </w:rPr>
        <w:t>, M. F. P. Bierkens</w:t>
      </w:r>
      <w:r w:rsidRPr="0021120E">
        <w:rPr>
          <w:rFonts w:ascii="Times New Roman" w:hAnsi="Times New Roman" w:cs="Times New Roman"/>
          <w:sz w:val="15"/>
          <w:szCs w:val="15"/>
          <w:lang w:val="en-US"/>
        </w:rPr>
        <w:t>2</w:t>
      </w:r>
      <w:r w:rsidRPr="0021120E">
        <w:rPr>
          <w:rFonts w:ascii="Times New Roman" w:hAnsi="Times New Roman" w:cs="Times New Roman"/>
          <w:b/>
          <w:bCs/>
          <w:sz w:val="20"/>
          <w:szCs w:val="20"/>
          <w:lang w:val="en-US"/>
        </w:rPr>
        <w:t>, S. L.Weber</w:t>
      </w:r>
      <w:r w:rsidRPr="0021120E">
        <w:rPr>
          <w:rFonts w:ascii="Times New Roman" w:hAnsi="Times New Roman" w:cs="Times New Roman"/>
          <w:sz w:val="15"/>
          <w:szCs w:val="15"/>
          <w:lang w:val="en-US"/>
        </w:rPr>
        <w:t>3</w:t>
      </w:r>
      <w:r w:rsidRPr="0021120E">
        <w:rPr>
          <w:rFonts w:ascii="Times New Roman" w:hAnsi="Times New Roman" w:cs="Times New Roman"/>
          <w:b/>
          <w:bCs/>
          <w:sz w:val="20"/>
          <w:szCs w:val="20"/>
          <w:lang w:val="en-US"/>
        </w:rPr>
        <w:t>, M. J. Wassen</w:t>
      </w:r>
      <w:r w:rsidRPr="0021120E">
        <w:rPr>
          <w:rFonts w:ascii="Times New Roman" w:hAnsi="Times New Roman" w:cs="Times New Roman"/>
          <w:sz w:val="15"/>
          <w:szCs w:val="15"/>
          <w:lang w:val="en-US"/>
        </w:rPr>
        <w:t>1</w:t>
      </w:r>
      <w:r w:rsidRPr="0021120E">
        <w:rPr>
          <w:rFonts w:ascii="Times New Roman" w:hAnsi="Times New Roman" w:cs="Times New Roman"/>
          <w:b/>
          <w:bCs/>
          <w:sz w:val="20"/>
          <w:szCs w:val="20"/>
          <w:lang w:val="en-US"/>
        </w:rPr>
        <w:t>, and S. C. Dekker</w:t>
      </w:r>
      <w:r w:rsidRPr="0021120E">
        <w:rPr>
          <w:rFonts w:ascii="Times New Roman" w:hAnsi="Times New Roman" w:cs="Times New Roman"/>
          <w:sz w:val="15"/>
          <w:szCs w:val="15"/>
          <w:lang w:val="en-US"/>
        </w:rPr>
        <w:t>1</w:t>
      </w:r>
    </w:p>
    <w:p w:rsidR="0021120E" w:rsidRPr="0021120E" w:rsidRDefault="0021120E" w:rsidP="0021120E">
      <w:pPr>
        <w:rPr>
          <w:lang w:val="en-US"/>
        </w:rPr>
      </w:pPr>
      <w:r w:rsidRPr="0021120E">
        <w:rPr>
          <w:lang w:val="en-US"/>
        </w:rPr>
        <w:t>https://www.academia.edu/4006659/A_seesaw_in_Mediterranean_precipitation_during_the_Roman_Period_linked_to_millennial-scale_changes_in_the_North_Atlantic</w:t>
      </w:r>
    </w:p>
    <w:sectPr w:rsidR="0021120E" w:rsidRPr="0021120E" w:rsidSect="00343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dvOTb83ee1dd.B">
    <w:altName w:val="Arial"/>
    <w:panose1 w:val="00000000000000000000"/>
    <w:charset w:val="00"/>
    <w:family w:val="swiss"/>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P4C4E74">
    <w:panose1 w:val="00000000000000000000"/>
    <w:charset w:val="EE"/>
    <w:family w:val="auto"/>
    <w:notTrueType/>
    <w:pitch w:val="default"/>
    <w:sig w:usb0="00000005" w:usb1="00000000" w:usb2="00000000" w:usb3="00000000" w:csb0="00000002" w:csb1="00000000"/>
  </w:font>
  <w:font w:name="AdvPS44A44B">
    <w:altName w:val="Arial"/>
    <w:panose1 w:val="00000000000000000000"/>
    <w:charset w:val="00"/>
    <w:family w:val="swiss"/>
    <w:notTrueType/>
    <w:pitch w:val="default"/>
    <w:sig w:usb0="00000003" w:usb1="00000000" w:usb2="00000000" w:usb3="00000000" w:csb0="00000001" w:csb1="00000000"/>
  </w:font>
  <w:font w:name="AdvOT863180fb+fb">
    <w:panose1 w:val="00000000000000000000"/>
    <w:charset w:val="EE"/>
    <w:family w:val="auto"/>
    <w:notTrueType/>
    <w:pitch w:val="default"/>
    <w:sig w:usb0="00000005" w:usb1="00000000" w:usb2="00000000" w:usb3="00000000" w:csb0="00000002" w:csb1="00000000"/>
  </w:font>
  <w:font w:name="AdvTT6738fb66.B">
    <w:altName w:val="Arial"/>
    <w:panose1 w:val="00000000000000000000"/>
    <w:charset w:val="00"/>
    <w:family w:val="swiss"/>
    <w:notTrueType/>
    <w:pitch w:val="default"/>
    <w:sig w:usb0="00000003" w:usb1="00000000" w:usb2="00000000" w:usb3="00000000" w:csb0="00000001" w:csb1="00000000"/>
  </w:font>
  <w:font w:name="AdvTT41b192b8">
    <w:altName w:val="Times New Roman"/>
    <w:panose1 w:val="00000000000000000000"/>
    <w:charset w:val="00"/>
    <w:family w:val="roman"/>
    <w:notTrueType/>
    <w:pitch w:val="default"/>
    <w:sig w:usb0="00000003" w:usb1="00000000" w:usb2="00000000" w:usb3="00000000" w:csb0="00000001" w:csb1="00000000"/>
  </w:font>
  <w:font w:name="AdvTTdeec4450">
    <w:altName w:val="Times New Roman"/>
    <w:panose1 w:val="00000000000000000000"/>
    <w:charset w:val="00"/>
    <w:family w:val="roman"/>
    <w:notTrueType/>
    <w:pitch w:val="default"/>
    <w:sig w:usb0="00000003" w:usb1="00000000" w:usb2="00000000" w:usb3="00000000" w:csb0="00000001" w:csb1="00000000"/>
  </w:font>
  <w:font w:name="AdvTT5843c571">
    <w:altName w:val="Arial"/>
    <w:panose1 w:val="00000000000000000000"/>
    <w:charset w:val="00"/>
    <w:family w:val="swiss"/>
    <w:notTrueType/>
    <w:pitch w:val="default"/>
    <w:sig w:usb0="00000003" w:usb1="00000000" w:usb2="00000000" w:usb3="00000000" w:csb0="00000001" w:csb1="00000000"/>
  </w:font>
  <w:font w:name="AdvOTb92eb7df.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7013"/>
    <w:rsid w:val="000424B5"/>
    <w:rsid w:val="000E19F2"/>
    <w:rsid w:val="0010606E"/>
    <w:rsid w:val="00121E0B"/>
    <w:rsid w:val="00127428"/>
    <w:rsid w:val="00180483"/>
    <w:rsid w:val="001A30A0"/>
    <w:rsid w:val="001F33EA"/>
    <w:rsid w:val="0021120E"/>
    <w:rsid w:val="002222BC"/>
    <w:rsid w:val="002E62B4"/>
    <w:rsid w:val="002E633E"/>
    <w:rsid w:val="002F6ADC"/>
    <w:rsid w:val="00343B8F"/>
    <w:rsid w:val="00352554"/>
    <w:rsid w:val="004D7942"/>
    <w:rsid w:val="004E58D2"/>
    <w:rsid w:val="00500A2F"/>
    <w:rsid w:val="005B4EC0"/>
    <w:rsid w:val="00604E00"/>
    <w:rsid w:val="006106B2"/>
    <w:rsid w:val="00614951"/>
    <w:rsid w:val="006177B5"/>
    <w:rsid w:val="006268D5"/>
    <w:rsid w:val="00712C75"/>
    <w:rsid w:val="007526D7"/>
    <w:rsid w:val="00787035"/>
    <w:rsid w:val="007A3C04"/>
    <w:rsid w:val="007B4F24"/>
    <w:rsid w:val="007D1AF3"/>
    <w:rsid w:val="00804096"/>
    <w:rsid w:val="00804F1D"/>
    <w:rsid w:val="00826D0B"/>
    <w:rsid w:val="00855C92"/>
    <w:rsid w:val="00857ADB"/>
    <w:rsid w:val="008D67DC"/>
    <w:rsid w:val="008F4A3C"/>
    <w:rsid w:val="00932EF8"/>
    <w:rsid w:val="009515D0"/>
    <w:rsid w:val="00A10B09"/>
    <w:rsid w:val="00A23F43"/>
    <w:rsid w:val="00AC7013"/>
    <w:rsid w:val="00AD525B"/>
    <w:rsid w:val="00AF30F6"/>
    <w:rsid w:val="00BC4DFB"/>
    <w:rsid w:val="00CD7C81"/>
    <w:rsid w:val="00CF2E35"/>
    <w:rsid w:val="00D60D00"/>
    <w:rsid w:val="00D86528"/>
    <w:rsid w:val="00E3317B"/>
    <w:rsid w:val="00E364F2"/>
    <w:rsid w:val="00EA01DA"/>
    <w:rsid w:val="00F04B6C"/>
    <w:rsid w:val="00F47579"/>
    <w:rsid w:val="00FA64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B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4E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E00"/>
    <w:rPr>
      <w:rFonts w:ascii="Tahoma" w:hAnsi="Tahoma" w:cs="Tahoma"/>
      <w:sz w:val="16"/>
      <w:szCs w:val="16"/>
    </w:rPr>
  </w:style>
  <w:style w:type="paragraph" w:customStyle="1" w:styleId="Textbody">
    <w:name w:val="Text body"/>
    <w:basedOn w:val="Normalny"/>
    <w:rsid w:val="005B4EC0"/>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hart" Target="charts/chart4.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waterencyclopedia.com/Po-Re/Precipitation-Global-Distribution-of.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gdan\Desktop\India\Raifall%20in%20India%20Przestaw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gdan\Desktop\India\Raifall%20in%20India%20Przestaw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gdan\Desktop\India\Raifall%20in%20India%20Przestaw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gdan\Desktop\India%20Africa\Raifall%20in%20India%20Przestawn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ogdan\Desktop\India%20Africa\Raifall%20in%20India%20Przestaw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5.0459000862268427E-2"/>
          <c:y val="3.3568772056478381E-2"/>
          <c:w val="0.82444699343659744"/>
          <c:h val="0.92462973349939093"/>
        </c:manualLayout>
      </c:layout>
      <c:lineChart>
        <c:grouping val="standard"/>
        <c:ser>
          <c:idx val="0"/>
          <c:order val="0"/>
          <c:marker>
            <c:symbol val="none"/>
          </c:marker>
          <c:val>
            <c:numRef>
              <c:f>Arkusz1!$L$2:$L$116</c:f>
              <c:numCache>
                <c:formatCode>General</c:formatCode>
                <c:ptCount val="115"/>
                <c:pt idx="0">
                  <c:v>1032.3</c:v>
                </c:pt>
                <c:pt idx="1">
                  <c:v>1030.2</c:v>
                </c:pt>
                <c:pt idx="2">
                  <c:v>1190.5</c:v>
                </c:pt>
                <c:pt idx="3">
                  <c:v>1019.8</c:v>
                </c:pt>
                <c:pt idx="4">
                  <c:v>975.3</c:v>
                </c:pt>
                <c:pt idx="5">
                  <c:v>1144.0999999999999</c:v>
                </c:pt>
                <c:pt idx="6">
                  <c:v>1039.7</c:v>
                </c:pt>
                <c:pt idx="7">
                  <c:v>1096.5999999999999</c:v>
                </c:pt>
                <c:pt idx="8">
                  <c:v>1158.0999999999999</c:v>
                </c:pt>
                <c:pt idx="9">
                  <c:v>1200.3</c:v>
                </c:pt>
                <c:pt idx="10">
                  <c:v>1047.5</c:v>
                </c:pt>
                <c:pt idx="11">
                  <c:v>1078.0999999999999</c:v>
                </c:pt>
                <c:pt idx="12">
                  <c:v>1068.9000000000001</c:v>
                </c:pt>
                <c:pt idx="13">
                  <c:v>1214.3</c:v>
                </c:pt>
                <c:pt idx="14">
                  <c:v>1137.2</c:v>
                </c:pt>
                <c:pt idx="15">
                  <c:v>1337.1</c:v>
                </c:pt>
                <c:pt idx="16">
                  <c:v>1480.3</c:v>
                </c:pt>
                <c:pt idx="17">
                  <c:v>1026.2</c:v>
                </c:pt>
                <c:pt idx="18">
                  <c:v>1308.9000000000001</c:v>
                </c:pt>
                <c:pt idx="19">
                  <c:v>1047.9000000000001</c:v>
                </c:pt>
                <c:pt idx="20">
                  <c:v>1240.2</c:v>
                </c:pt>
                <c:pt idx="21">
                  <c:v>1211.9000000000001</c:v>
                </c:pt>
                <c:pt idx="22">
                  <c:v>1176.3</c:v>
                </c:pt>
                <c:pt idx="23">
                  <c:v>1268.3</c:v>
                </c:pt>
                <c:pt idx="24">
                  <c:v>1210.4000000000001</c:v>
                </c:pt>
                <c:pt idx="25">
                  <c:v>1246.8</c:v>
                </c:pt>
                <c:pt idx="26">
                  <c:v>1262.5999999999999</c:v>
                </c:pt>
                <c:pt idx="27">
                  <c:v>1218.4000000000001</c:v>
                </c:pt>
                <c:pt idx="28">
                  <c:v>1208.5</c:v>
                </c:pt>
                <c:pt idx="29">
                  <c:v>1209.4000000000001</c:v>
                </c:pt>
                <c:pt idx="30">
                  <c:v>1314.6</c:v>
                </c:pt>
                <c:pt idx="31">
                  <c:v>1218.9000000000001</c:v>
                </c:pt>
                <c:pt idx="32">
                  <c:v>1393.5</c:v>
                </c:pt>
                <c:pt idx="33">
                  <c:v>1227.5999999999999</c:v>
                </c:pt>
                <c:pt idx="34">
                  <c:v>1143.4000000000001</c:v>
                </c:pt>
                <c:pt idx="35">
                  <c:v>1341.7</c:v>
                </c:pt>
                <c:pt idx="36">
                  <c:v>1218.0999999999999</c:v>
                </c:pt>
                <c:pt idx="37">
                  <c:v>1306.7</c:v>
                </c:pt>
                <c:pt idx="38">
                  <c:v>1125.9000000000001</c:v>
                </c:pt>
                <c:pt idx="39">
                  <c:v>1214.5999999999999</c:v>
                </c:pt>
                <c:pt idx="40">
                  <c:v>1080.9000000000001</c:v>
                </c:pt>
                <c:pt idx="41">
                  <c:v>1292.7</c:v>
                </c:pt>
                <c:pt idx="42">
                  <c:v>1282.0999999999999</c:v>
                </c:pt>
                <c:pt idx="43">
                  <c:v>1319.1</c:v>
                </c:pt>
                <c:pt idx="44">
                  <c:v>1225.8</c:v>
                </c:pt>
                <c:pt idx="45">
                  <c:v>1332.6</c:v>
                </c:pt>
                <c:pt idx="46">
                  <c:v>1236.5999999999999</c:v>
                </c:pt>
                <c:pt idx="47">
                  <c:v>1341.9</c:v>
                </c:pt>
                <c:pt idx="48">
                  <c:v>1272.4000000000001</c:v>
                </c:pt>
                <c:pt idx="49">
                  <c:v>1172.5</c:v>
                </c:pt>
                <c:pt idx="50">
                  <c:v>1061.3</c:v>
                </c:pt>
                <c:pt idx="51">
                  <c:v>1108.2</c:v>
                </c:pt>
                <c:pt idx="52">
                  <c:v>1222.9000000000001</c:v>
                </c:pt>
                <c:pt idx="53">
                  <c:v>1180.3</c:v>
                </c:pt>
                <c:pt idx="54">
                  <c:v>1298.3</c:v>
                </c:pt>
                <c:pt idx="55">
                  <c:v>1386.2</c:v>
                </c:pt>
                <c:pt idx="56">
                  <c:v>1178.2</c:v>
                </c:pt>
                <c:pt idx="57">
                  <c:v>1331</c:v>
                </c:pt>
                <c:pt idx="58">
                  <c:v>1382.1</c:v>
                </c:pt>
                <c:pt idx="59">
                  <c:v>1149</c:v>
                </c:pt>
                <c:pt idx="60">
                  <c:v>1403</c:v>
                </c:pt>
                <c:pt idx="61">
                  <c:v>1196.4000000000001</c:v>
                </c:pt>
                <c:pt idx="62">
                  <c:v>1210.2</c:v>
                </c:pt>
                <c:pt idx="63">
                  <c:v>1235.0999999999999</c:v>
                </c:pt>
                <c:pt idx="64">
                  <c:v>938.4</c:v>
                </c:pt>
                <c:pt idx="65">
                  <c:v>1064</c:v>
                </c:pt>
                <c:pt idx="66">
                  <c:v>1148.3</c:v>
                </c:pt>
                <c:pt idx="67">
                  <c:v>1054.2</c:v>
                </c:pt>
                <c:pt idx="68">
                  <c:v>1147.7</c:v>
                </c:pt>
                <c:pt idx="69">
                  <c:v>1247</c:v>
                </c:pt>
                <c:pt idx="70">
                  <c:v>1218</c:v>
                </c:pt>
                <c:pt idx="71">
                  <c:v>948.5</c:v>
                </c:pt>
                <c:pt idx="72">
                  <c:v>1214</c:v>
                </c:pt>
                <c:pt idx="73">
                  <c:v>1043.7</c:v>
                </c:pt>
                <c:pt idx="74">
                  <c:v>1290.2</c:v>
                </c:pt>
                <c:pt idx="75">
                  <c:v>1124.8</c:v>
                </c:pt>
                <c:pt idx="76">
                  <c:v>1270.4000000000001</c:v>
                </c:pt>
                <c:pt idx="77">
                  <c:v>1239.3</c:v>
                </c:pt>
                <c:pt idx="78">
                  <c:v>1023.4</c:v>
                </c:pt>
                <c:pt idx="79">
                  <c:v>1189.5</c:v>
                </c:pt>
                <c:pt idx="80">
                  <c:v>1171.5999999999999</c:v>
                </c:pt>
                <c:pt idx="81">
                  <c:v>1086.8</c:v>
                </c:pt>
                <c:pt idx="82">
                  <c:v>1331.5</c:v>
                </c:pt>
                <c:pt idx="83">
                  <c:v>1155.9000000000001</c:v>
                </c:pt>
                <c:pt idx="84">
                  <c:v>1140</c:v>
                </c:pt>
                <c:pt idx="85">
                  <c:v>1126.5999999999999</c:v>
                </c:pt>
                <c:pt idx="86">
                  <c:v>1078.9000000000001</c:v>
                </c:pt>
                <c:pt idx="87">
                  <c:v>1351</c:v>
                </c:pt>
                <c:pt idx="88">
                  <c:v>1122.4000000000001</c:v>
                </c:pt>
                <c:pt idx="89">
                  <c:v>1400.6</c:v>
                </c:pt>
                <c:pt idx="90">
                  <c:v>1159.9000000000001</c:v>
                </c:pt>
                <c:pt idx="91">
                  <c:v>1121.3</c:v>
                </c:pt>
                <c:pt idx="92">
                  <c:v>1201.9000000000001</c:v>
                </c:pt>
                <c:pt idx="93">
                  <c:v>1295.5999999999999</c:v>
                </c:pt>
                <c:pt idx="94">
                  <c:v>1243.5999999999999</c:v>
                </c:pt>
                <c:pt idx="95">
                  <c:v>1181.8</c:v>
                </c:pt>
                <c:pt idx="96">
                  <c:v>1171.4000000000001</c:v>
                </c:pt>
                <c:pt idx="97">
                  <c:v>1243.5</c:v>
                </c:pt>
                <c:pt idx="98">
                  <c:v>1132</c:v>
                </c:pt>
                <c:pt idx="99">
                  <c:v>1050.4000000000001</c:v>
                </c:pt>
                <c:pt idx="100">
                  <c:v>1083.3</c:v>
                </c:pt>
                <c:pt idx="101">
                  <c:v>920.8</c:v>
                </c:pt>
                <c:pt idx="102">
                  <c:v>1174.5</c:v>
                </c:pt>
                <c:pt idx="103">
                  <c:v>1071.3</c:v>
                </c:pt>
                <c:pt idx="104">
                  <c:v>1232.5</c:v>
                </c:pt>
                <c:pt idx="105">
                  <c:v>1199.4000000000001</c:v>
                </c:pt>
                <c:pt idx="106">
                  <c:v>1215.5999999999999</c:v>
                </c:pt>
                <c:pt idx="107">
                  <c:v>1132.0999999999999</c:v>
                </c:pt>
                <c:pt idx="108">
                  <c:v>959.3</c:v>
                </c:pt>
                <c:pt idx="109">
                  <c:v>1200.5</c:v>
                </c:pt>
                <c:pt idx="110">
                  <c:v>1110.0999999999999</c:v>
                </c:pt>
                <c:pt idx="111">
                  <c:v>1073.5</c:v>
                </c:pt>
                <c:pt idx="112">
                  <c:v>1216.2</c:v>
                </c:pt>
                <c:pt idx="113">
                  <c:v>1033.7</c:v>
                </c:pt>
                <c:pt idx="114">
                  <c:v>1093.2</c:v>
                </c:pt>
              </c:numCache>
            </c:numRef>
          </c:val>
        </c:ser>
        <c:marker val="1"/>
        <c:axId val="44157952"/>
        <c:axId val="44486656"/>
      </c:lineChart>
      <c:lineChart>
        <c:grouping val="standard"/>
        <c:ser>
          <c:idx val="1"/>
          <c:order val="1"/>
          <c:marker>
            <c:symbol val="none"/>
          </c:marker>
          <c:val>
            <c:numRef>
              <c:f>Arkusz1!$M$2:$M$116</c:f>
              <c:numCache>
                <c:formatCode>General</c:formatCode>
                <c:ptCount val="115"/>
                <c:pt idx="0">
                  <c:v>3.3099999999999987</c:v>
                </c:pt>
                <c:pt idx="1">
                  <c:v>3.6</c:v>
                </c:pt>
                <c:pt idx="2">
                  <c:v>3.7</c:v>
                </c:pt>
                <c:pt idx="3">
                  <c:v>3.69</c:v>
                </c:pt>
                <c:pt idx="4">
                  <c:v>3.55</c:v>
                </c:pt>
                <c:pt idx="5">
                  <c:v>3.4</c:v>
                </c:pt>
                <c:pt idx="6">
                  <c:v>3.48</c:v>
                </c:pt>
                <c:pt idx="7">
                  <c:v>3.57</c:v>
                </c:pt>
                <c:pt idx="8">
                  <c:v>3.65</c:v>
                </c:pt>
                <c:pt idx="9">
                  <c:v>3.71</c:v>
                </c:pt>
                <c:pt idx="10">
                  <c:v>3.86</c:v>
                </c:pt>
                <c:pt idx="11">
                  <c:v>3.8899999999999997</c:v>
                </c:pt>
                <c:pt idx="12">
                  <c:v>3.62</c:v>
                </c:pt>
                <c:pt idx="13">
                  <c:v>3.18</c:v>
                </c:pt>
                <c:pt idx="14">
                  <c:v>2.92</c:v>
                </c:pt>
                <c:pt idx="15">
                  <c:v>2.74</c:v>
                </c:pt>
                <c:pt idx="16">
                  <c:v>2.3499999999999988</c:v>
                </c:pt>
                <c:pt idx="17">
                  <c:v>2.0499999999999998</c:v>
                </c:pt>
                <c:pt idx="18">
                  <c:v>1.7600000000000013</c:v>
                </c:pt>
                <c:pt idx="19">
                  <c:v>1.48</c:v>
                </c:pt>
                <c:pt idx="20">
                  <c:v>1.51</c:v>
                </c:pt>
                <c:pt idx="21">
                  <c:v>1.28</c:v>
                </c:pt>
                <c:pt idx="22">
                  <c:v>0.98</c:v>
                </c:pt>
                <c:pt idx="23">
                  <c:v>0.93</c:v>
                </c:pt>
                <c:pt idx="24">
                  <c:v>0.81</c:v>
                </c:pt>
                <c:pt idx="25">
                  <c:v>0.56000000000000005</c:v>
                </c:pt>
                <c:pt idx="26">
                  <c:v>0.18000000000000024</c:v>
                </c:pt>
                <c:pt idx="27">
                  <c:v>-0.2200000000000002</c:v>
                </c:pt>
                <c:pt idx="28">
                  <c:v>-0.35000000000000031</c:v>
                </c:pt>
                <c:pt idx="29">
                  <c:v>-0.1900000000000002</c:v>
                </c:pt>
                <c:pt idx="30">
                  <c:v>-0.1</c:v>
                </c:pt>
                <c:pt idx="31">
                  <c:v>-7.0000000000000034E-2</c:v>
                </c:pt>
                <c:pt idx="32">
                  <c:v>-6.0000000000000116E-2</c:v>
                </c:pt>
                <c:pt idx="33">
                  <c:v>-8.000000000000021E-2</c:v>
                </c:pt>
                <c:pt idx="34">
                  <c:v>0</c:v>
                </c:pt>
                <c:pt idx="35">
                  <c:v>8.000000000000021E-2</c:v>
                </c:pt>
                <c:pt idx="36">
                  <c:v>0.2200000000000002</c:v>
                </c:pt>
                <c:pt idx="37">
                  <c:v>0.47000000000000008</c:v>
                </c:pt>
                <c:pt idx="38">
                  <c:v>0.78</c:v>
                </c:pt>
                <c:pt idx="39">
                  <c:v>1.0900000000000001</c:v>
                </c:pt>
                <c:pt idx="40">
                  <c:v>1.25</c:v>
                </c:pt>
                <c:pt idx="41">
                  <c:v>1.31</c:v>
                </c:pt>
                <c:pt idx="42">
                  <c:v>1.35</c:v>
                </c:pt>
                <c:pt idx="43">
                  <c:v>1.41</c:v>
                </c:pt>
                <c:pt idx="44">
                  <c:v>1.41</c:v>
                </c:pt>
                <c:pt idx="45">
                  <c:v>1.35</c:v>
                </c:pt>
                <c:pt idx="46">
                  <c:v>1.3</c:v>
                </c:pt>
                <c:pt idx="47">
                  <c:v>1.25</c:v>
                </c:pt>
                <c:pt idx="48">
                  <c:v>1.2</c:v>
                </c:pt>
                <c:pt idx="49">
                  <c:v>1.1499999999999964</c:v>
                </c:pt>
                <c:pt idx="50">
                  <c:v>1.1000000000000001</c:v>
                </c:pt>
                <c:pt idx="51">
                  <c:v>1.05</c:v>
                </c:pt>
                <c:pt idx="52">
                  <c:v>0.99</c:v>
                </c:pt>
                <c:pt idx="53">
                  <c:v>0.92</c:v>
                </c:pt>
                <c:pt idx="54">
                  <c:v>0.86000000000000065</c:v>
                </c:pt>
                <c:pt idx="55">
                  <c:v>0.8900000000000009</c:v>
                </c:pt>
                <c:pt idx="56">
                  <c:v>1.34</c:v>
                </c:pt>
                <c:pt idx="57">
                  <c:v>1.37</c:v>
                </c:pt>
                <c:pt idx="58">
                  <c:v>1.31</c:v>
                </c:pt>
                <c:pt idx="59">
                  <c:v>1.1900000000000033</c:v>
                </c:pt>
                <c:pt idx="60">
                  <c:v>1.0900000000000001</c:v>
                </c:pt>
                <c:pt idx="61">
                  <c:v>1.3</c:v>
                </c:pt>
                <c:pt idx="62">
                  <c:v>1.54</c:v>
                </c:pt>
                <c:pt idx="63">
                  <c:v>1.9200000000000019</c:v>
                </c:pt>
                <c:pt idx="64">
                  <c:v>2.21</c:v>
                </c:pt>
                <c:pt idx="65">
                  <c:v>2.4099999999999997</c:v>
                </c:pt>
                <c:pt idx="66">
                  <c:v>2.3699999999999997</c:v>
                </c:pt>
                <c:pt idx="67">
                  <c:v>2.48</c:v>
                </c:pt>
                <c:pt idx="68">
                  <c:v>2.67</c:v>
                </c:pt>
                <c:pt idx="69">
                  <c:v>2.71</c:v>
                </c:pt>
                <c:pt idx="70">
                  <c:v>2.9</c:v>
                </c:pt>
                <c:pt idx="71">
                  <c:v>3.13</c:v>
                </c:pt>
                <c:pt idx="72">
                  <c:v>3.05</c:v>
                </c:pt>
                <c:pt idx="73">
                  <c:v>2.72</c:v>
                </c:pt>
                <c:pt idx="74">
                  <c:v>2.69</c:v>
                </c:pt>
                <c:pt idx="75">
                  <c:v>2.9099999999999997</c:v>
                </c:pt>
                <c:pt idx="76">
                  <c:v>2.77</c:v>
                </c:pt>
                <c:pt idx="77">
                  <c:v>2.88</c:v>
                </c:pt>
                <c:pt idx="78">
                  <c:v>2.61</c:v>
                </c:pt>
                <c:pt idx="79">
                  <c:v>2.2999999999999998</c:v>
                </c:pt>
                <c:pt idx="80">
                  <c:v>2.16</c:v>
                </c:pt>
                <c:pt idx="81">
                  <c:v>2.16</c:v>
                </c:pt>
                <c:pt idx="82">
                  <c:v>2.2799999999999998</c:v>
                </c:pt>
                <c:pt idx="83">
                  <c:v>1.52</c:v>
                </c:pt>
                <c:pt idx="84">
                  <c:v>1.45</c:v>
                </c:pt>
                <c:pt idx="85">
                  <c:v>1.23</c:v>
                </c:pt>
                <c:pt idx="86">
                  <c:v>1.36</c:v>
                </c:pt>
                <c:pt idx="87">
                  <c:v>1.32</c:v>
                </c:pt>
                <c:pt idx="88">
                  <c:v>1.53</c:v>
                </c:pt>
                <c:pt idx="89">
                  <c:v>1.9400000000000019</c:v>
                </c:pt>
                <c:pt idx="90">
                  <c:v>2.04</c:v>
                </c:pt>
                <c:pt idx="91">
                  <c:v>2.2200000000000002</c:v>
                </c:pt>
                <c:pt idx="92">
                  <c:v>2.3699999999999997</c:v>
                </c:pt>
                <c:pt idx="93">
                  <c:v>2.17</c:v>
                </c:pt>
                <c:pt idx="94">
                  <c:v>2.3099999999999987</c:v>
                </c:pt>
                <c:pt idx="95">
                  <c:v>1.83</c:v>
                </c:pt>
                <c:pt idx="96">
                  <c:v>1.84</c:v>
                </c:pt>
                <c:pt idx="97">
                  <c:v>1.37</c:v>
                </c:pt>
                <c:pt idx="98">
                  <c:v>0.99</c:v>
                </c:pt>
                <c:pt idx="99">
                  <c:v>0.72000000000000064</c:v>
                </c:pt>
                <c:pt idx="100">
                  <c:v>0.56999999999999995</c:v>
                </c:pt>
                <c:pt idx="101">
                  <c:v>0.47000000000000008</c:v>
                </c:pt>
                <c:pt idx="102">
                  <c:v>0.27</c:v>
                </c:pt>
                <c:pt idx="103">
                  <c:v>0.32000000000000095</c:v>
                </c:pt>
                <c:pt idx="104">
                  <c:v>0.43000000000000038</c:v>
                </c:pt>
                <c:pt idx="105">
                  <c:v>0.82000000000000062</c:v>
                </c:pt>
                <c:pt idx="106">
                  <c:v>0.85000000000000064</c:v>
                </c:pt>
                <c:pt idx="107">
                  <c:v>0.87000000000000166</c:v>
                </c:pt>
                <c:pt idx="108">
                  <c:v>1.26</c:v>
                </c:pt>
                <c:pt idx="109">
                  <c:v>0.98</c:v>
                </c:pt>
                <c:pt idx="110">
                  <c:v>0.1900000000000002</c:v>
                </c:pt>
                <c:pt idx="111">
                  <c:v>1.1700000000000021</c:v>
                </c:pt>
                <c:pt idx="112">
                  <c:v>0.91</c:v>
                </c:pt>
                <c:pt idx="113">
                  <c:v>1.21</c:v>
                </c:pt>
                <c:pt idx="114">
                  <c:v>0.84000000000000064</c:v>
                </c:pt>
              </c:numCache>
            </c:numRef>
          </c:val>
        </c:ser>
        <c:marker val="1"/>
        <c:axId val="44490112"/>
        <c:axId val="44488192"/>
      </c:lineChart>
      <c:catAx>
        <c:axId val="44157952"/>
        <c:scaling>
          <c:orientation val="minMax"/>
        </c:scaling>
        <c:axPos val="b"/>
        <c:tickLblPos val="nextTo"/>
        <c:crossAx val="44486656"/>
        <c:crosses val="autoZero"/>
        <c:auto val="1"/>
        <c:lblAlgn val="ctr"/>
        <c:lblOffset val="100"/>
      </c:catAx>
      <c:valAx>
        <c:axId val="44486656"/>
        <c:scaling>
          <c:orientation val="minMax"/>
        </c:scaling>
        <c:axPos val="l"/>
        <c:majorGridlines/>
        <c:numFmt formatCode="General" sourceLinked="1"/>
        <c:tickLblPos val="nextTo"/>
        <c:crossAx val="44157952"/>
        <c:crosses val="autoZero"/>
        <c:crossBetween val="between"/>
      </c:valAx>
      <c:valAx>
        <c:axId val="44488192"/>
        <c:scaling>
          <c:orientation val="minMax"/>
        </c:scaling>
        <c:axPos val="r"/>
        <c:numFmt formatCode="General" sourceLinked="1"/>
        <c:tickLblPos val="nextTo"/>
        <c:crossAx val="44490112"/>
        <c:crosses val="max"/>
        <c:crossBetween val="between"/>
      </c:valAx>
      <c:catAx>
        <c:axId val="44490112"/>
        <c:scaling>
          <c:orientation val="minMax"/>
        </c:scaling>
        <c:delete val="1"/>
        <c:axPos val="b"/>
        <c:tickLblPos val="none"/>
        <c:crossAx val="44488192"/>
        <c:crosses val="autoZero"/>
        <c:auto val="1"/>
        <c:lblAlgn val="ctr"/>
        <c:lblOffset val="100"/>
      </c:cat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marker>
            <c:symbol val="none"/>
          </c:marker>
          <c:val>
            <c:numRef>
              <c:f>Arkusz1!$O$2:$O$116</c:f>
              <c:numCache>
                <c:formatCode>General</c:formatCode>
                <c:ptCount val="115"/>
                <c:pt idx="0">
                  <c:v>3.3099999999999987</c:v>
                </c:pt>
                <c:pt idx="1">
                  <c:v>3.6</c:v>
                </c:pt>
                <c:pt idx="2">
                  <c:v>3.7</c:v>
                </c:pt>
                <c:pt idx="3">
                  <c:v>3.69</c:v>
                </c:pt>
                <c:pt idx="4">
                  <c:v>3.55</c:v>
                </c:pt>
                <c:pt idx="5">
                  <c:v>3.4</c:v>
                </c:pt>
                <c:pt idx="6">
                  <c:v>3.48</c:v>
                </c:pt>
                <c:pt idx="7">
                  <c:v>3.57</c:v>
                </c:pt>
                <c:pt idx="8">
                  <c:v>3.65</c:v>
                </c:pt>
                <c:pt idx="9">
                  <c:v>3.71</c:v>
                </c:pt>
                <c:pt idx="10">
                  <c:v>3.86</c:v>
                </c:pt>
                <c:pt idx="11">
                  <c:v>3.8899999999999997</c:v>
                </c:pt>
                <c:pt idx="12">
                  <c:v>3.62</c:v>
                </c:pt>
                <c:pt idx="13">
                  <c:v>3.18</c:v>
                </c:pt>
                <c:pt idx="14">
                  <c:v>2.92</c:v>
                </c:pt>
                <c:pt idx="15">
                  <c:v>2.74</c:v>
                </c:pt>
                <c:pt idx="16">
                  <c:v>2.3499999999999988</c:v>
                </c:pt>
                <c:pt idx="17">
                  <c:v>2.0499999999999998</c:v>
                </c:pt>
                <c:pt idx="18">
                  <c:v>1.76</c:v>
                </c:pt>
                <c:pt idx="19">
                  <c:v>1.48</c:v>
                </c:pt>
                <c:pt idx="20">
                  <c:v>1.51</c:v>
                </c:pt>
                <c:pt idx="21">
                  <c:v>1.28</c:v>
                </c:pt>
                <c:pt idx="22">
                  <c:v>0.98</c:v>
                </c:pt>
                <c:pt idx="23">
                  <c:v>0.93</c:v>
                </c:pt>
                <c:pt idx="24">
                  <c:v>0.81</c:v>
                </c:pt>
                <c:pt idx="25">
                  <c:v>0.56000000000000005</c:v>
                </c:pt>
                <c:pt idx="26">
                  <c:v>0.18000000000000024</c:v>
                </c:pt>
                <c:pt idx="27">
                  <c:v>-0.22</c:v>
                </c:pt>
                <c:pt idx="28">
                  <c:v>-0.35000000000000031</c:v>
                </c:pt>
                <c:pt idx="29">
                  <c:v>-0.19</c:v>
                </c:pt>
                <c:pt idx="30">
                  <c:v>-0.1</c:v>
                </c:pt>
                <c:pt idx="31">
                  <c:v>-7.0000000000000021E-2</c:v>
                </c:pt>
                <c:pt idx="32">
                  <c:v>-6.0000000000000032E-2</c:v>
                </c:pt>
                <c:pt idx="33">
                  <c:v>-8.0000000000000043E-2</c:v>
                </c:pt>
                <c:pt idx="34">
                  <c:v>0</c:v>
                </c:pt>
                <c:pt idx="35">
                  <c:v>8.0000000000000043E-2</c:v>
                </c:pt>
                <c:pt idx="36">
                  <c:v>0.22</c:v>
                </c:pt>
                <c:pt idx="37">
                  <c:v>0.47000000000000008</c:v>
                </c:pt>
                <c:pt idx="38">
                  <c:v>0.78</c:v>
                </c:pt>
                <c:pt idx="39">
                  <c:v>1.0900000000000001</c:v>
                </c:pt>
                <c:pt idx="40">
                  <c:v>1.25</c:v>
                </c:pt>
                <c:pt idx="41">
                  <c:v>1.31</c:v>
                </c:pt>
                <c:pt idx="42">
                  <c:v>1.35</c:v>
                </c:pt>
                <c:pt idx="43">
                  <c:v>1.41</c:v>
                </c:pt>
                <c:pt idx="44">
                  <c:v>1.41</c:v>
                </c:pt>
                <c:pt idx="45">
                  <c:v>1.35</c:v>
                </c:pt>
                <c:pt idx="46">
                  <c:v>1.3</c:v>
                </c:pt>
                <c:pt idx="47">
                  <c:v>1.25</c:v>
                </c:pt>
                <c:pt idx="48">
                  <c:v>1.2</c:v>
                </c:pt>
                <c:pt idx="49">
                  <c:v>1.1499999999999972</c:v>
                </c:pt>
                <c:pt idx="50">
                  <c:v>1.1000000000000001</c:v>
                </c:pt>
                <c:pt idx="51">
                  <c:v>1.05</c:v>
                </c:pt>
                <c:pt idx="52">
                  <c:v>0.99</c:v>
                </c:pt>
                <c:pt idx="53">
                  <c:v>0.92</c:v>
                </c:pt>
                <c:pt idx="54">
                  <c:v>0.86000000000000065</c:v>
                </c:pt>
                <c:pt idx="55">
                  <c:v>0.89</c:v>
                </c:pt>
                <c:pt idx="56">
                  <c:v>1.34</c:v>
                </c:pt>
                <c:pt idx="57">
                  <c:v>1.37</c:v>
                </c:pt>
                <c:pt idx="58">
                  <c:v>1.31</c:v>
                </c:pt>
                <c:pt idx="59">
                  <c:v>1.1900000000000024</c:v>
                </c:pt>
                <c:pt idx="60">
                  <c:v>1.0900000000000001</c:v>
                </c:pt>
                <c:pt idx="61">
                  <c:v>1.3</c:v>
                </c:pt>
                <c:pt idx="62">
                  <c:v>1.54</c:v>
                </c:pt>
                <c:pt idx="63">
                  <c:v>1.9200000000000021</c:v>
                </c:pt>
                <c:pt idx="64">
                  <c:v>2.21</c:v>
                </c:pt>
                <c:pt idx="65">
                  <c:v>2.4099999999999997</c:v>
                </c:pt>
                <c:pt idx="66">
                  <c:v>2.3699999999999997</c:v>
                </c:pt>
                <c:pt idx="67">
                  <c:v>2.48</c:v>
                </c:pt>
                <c:pt idx="68">
                  <c:v>2.67</c:v>
                </c:pt>
                <c:pt idx="69">
                  <c:v>2.71</c:v>
                </c:pt>
                <c:pt idx="70">
                  <c:v>2.9</c:v>
                </c:pt>
                <c:pt idx="71">
                  <c:v>3.13</c:v>
                </c:pt>
                <c:pt idx="72">
                  <c:v>3.05</c:v>
                </c:pt>
                <c:pt idx="73">
                  <c:v>2.72</c:v>
                </c:pt>
                <c:pt idx="74">
                  <c:v>2.69</c:v>
                </c:pt>
                <c:pt idx="75">
                  <c:v>2.9099999999999997</c:v>
                </c:pt>
                <c:pt idx="76">
                  <c:v>2.77</c:v>
                </c:pt>
                <c:pt idx="77">
                  <c:v>2.88</c:v>
                </c:pt>
                <c:pt idx="78">
                  <c:v>2.61</c:v>
                </c:pt>
                <c:pt idx="79">
                  <c:v>2.2999999999999998</c:v>
                </c:pt>
                <c:pt idx="80">
                  <c:v>2.16</c:v>
                </c:pt>
                <c:pt idx="81">
                  <c:v>2.16</c:v>
                </c:pt>
                <c:pt idx="82">
                  <c:v>2.2799999999999998</c:v>
                </c:pt>
                <c:pt idx="83">
                  <c:v>1.52</c:v>
                </c:pt>
                <c:pt idx="84">
                  <c:v>1.45</c:v>
                </c:pt>
                <c:pt idx="85">
                  <c:v>1.23</c:v>
                </c:pt>
                <c:pt idx="86">
                  <c:v>1.36</c:v>
                </c:pt>
                <c:pt idx="87">
                  <c:v>1.32</c:v>
                </c:pt>
                <c:pt idx="88">
                  <c:v>1.53</c:v>
                </c:pt>
                <c:pt idx="89">
                  <c:v>1.9400000000000024</c:v>
                </c:pt>
                <c:pt idx="90">
                  <c:v>2.04</c:v>
                </c:pt>
                <c:pt idx="91">
                  <c:v>2.2200000000000002</c:v>
                </c:pt>
                <c:pt idx="92">
                  <c:v>2.3699999999999997</c:v>
                </c:pt>
                <c:pt idx="93">
                  <c:v>2.17</c:v>
                </c:pt>
                <c:pt idx="94">
                  <c:v>2.3099999999999987</c:v>
                </c:pt>
                <c:pt idx="95">
                  <c:v>1.83</c:v>
                </c:pt>
                <c:pt idx="96">
                  <c:v>1.84</c:v>
                </c:pt>
                <c:pt idx="97">
                  <c:v>1.37</c:v>
                </c:pt>
                <c:pt idx="98">
                  <c:v>0.99</c:v>
                </c:pt>
                <c:pt idx="99">
                  <c:v>0.72000000000000064</c:v>
                </c:pt>
                <c:pt idx="100">
                  <c:v>0.56999999999999995</c:v>
                </c:pt>
                <c:pt idx="101">
                  <c:v>0.47000000000000008</c:v>
                </c:pt>
                <c:pt idx="102">
                  <c:v>0.27</c:v>
                </c:pt>
                <c:pt idx="103">
                  <c:v>0.32000000000000067</c:v>
                </c:pt>
                <c:pt idx="104">
                  <c:v>0.43000000000000038</c:v>
                </c:pt>
                <c:pt idx="105">
                  <c:v>0.82000000000000062</c:v>
                </c:pt>
                <c:pt idx="106">
                  <c:v>0.85000000000000064</c:v>
                </c:pt>
                <c:pt idx="107">
                  <c:v>0.87000000000000122</c:v>
                </c:pt>
                <c:pt idx="108">
                  <c:v>1.26</c:v>
                </c:pt>
                <c:pt idx="109">
                  <c:v>0.98</c:v>
                </c:pt>
                <c:pt idx="110">
                  <c:v>0.19</c:v>
                </c:pt>
                <c:pt idx="111">
                  <c:v>1.1700000000000021</c:v>
                </c:pt>
                <c:pt idx="112">
                  <c:v>0.91</c:v>
                </c:pt>
                <c:pt idx="113">
                  <c:v>1.21</c:v>
                </c:pt>
                <c:pt idx="114">
                  <c:v>0.84000000000000064</c:v>
                </c:pt>
              </c:numCache>
            </c:numRef>
          </c:val>
        </c:ser>
        <c:marker val="1"/>
        <c:axId val="73478912"/>
        <c:axId val="43778816"/>
      </c:lineChart>
      <c:lineChart>
        <c:grouping val="standard"/>
        <c:ser>
          <c:idx val="1"/>
          <c:order val="1"/>
          <c:marker>
            <c:symbol val="none"/>
          </c:marker>
          <c:val>
            <c:numRef>
              <c:f>Arkusz1!$P$2:$P$116</c:f>
              <c:numCache>
                <c:formatCode>General</c:formatCode>
                <c:ptCount val="115"/>
                <c:pt idx="0">
                  <c:v>-2.3099999999999987</c:v>
                </c:pt>
                <c:pt idx="1">
                  <c:v>0.69000000000000061</c:v>
                </c:pt>
                <c:pt idx="2">
                  <c:v>-0.58000000000000007</c:v>
                </c:pt>
                <c:pt idx="3">
                  <c:v>-1.9900000000000027</c:v>
                </c:pt>
                <c:pt idx="4">
                  <c:v>2.66</c:v>
                </c:pt>
                <c:pt idx="5">
                  <c:v>2.9</c:v>
                </c:pt>
                <c:pt idx="6">
                  <c:v>1</c:v>
                </c:pt>
                <c:pt idx="7">
                  <c:v>-0.14000000000000001</c:v>
                </c:pt>
                <c:pt idx="8">
                  <c:v>1.25</c:v>
                </c:pt>
                <c:pt idx="9">
                  <c:v>-5.03</c:v>
                </c:pt>
                <c:pt idx="10">
                  <c:v>-0.42000000000000032</c:v>
                </c:pt>
                <c:pt idx="11">
                  <c:v>0.54</c:v>
                </c:pt>
                <c:pt idx="12">
                  <c:v>-0.1</c:v>
                </c:pt>
                <c:pt idx="13">
                  <c:v>-1.1299999999999972</c:v>
                </c:pt>
                <c:pt idx="14">
                  <c:v>2.8299999999999987</c:v>
                </c:pt>
                <c:pt idx="15">
                  <c:v>-0.52</c:v>
                </c:pt>
                <c:pt idx="16">
                  <c:v>-4.59</c:v>
                </c:pt>
                <c:pt idx="17">
                  <c:v>-1.1599999999999973</c:v>
                </c:pt>
                <c:pt idx="18">
                  <c:v>1.82</c:v>
                </c:pt>
                <c:pt idx="19">
                  <c:v>1.36</c:v>
                </c:pt>
                <c:pt idx="20">
                  <c:v>-1.1599999999999973</c:v>
                </c:pt>
                <c:pt idx="21">
                  <c:v>-0.05</c:v>
                </c:pt>
                <c:pt idx="22">
                  <c:v>1.74</c:v>
                </c:pt>
                <c:pt idx="23">
                  <c:v>-3.42</c:v>
                </c:pt>
                <c:pt idx="24">
                  <c:v>-2.98</c:v>
                </c:pt>
                <c:pt idx="25">
                  <c:v>1</c:v>
                </c:pt>
                <c:pt idx="26">
                  <c:v>2.12</c:v>
                </c:pt>
                <c:pt idx="27">
                  <c:v>-0.44</c:v>
                </c:pt>
                <c:pt idx="28">
                  <c:v>0.21000000000000021</c:v>
                </c:pt>
                <c:pt idx="29">
                  <c:v>-4.3599999999999985</c:v>
                </c:pt>
                <c:pt idx="30">
                  <c:v>-2.42</c:v>
                </c:pt>
                <c:pt idx="31">
                  <c:v>0.5</c:v>
                </c:pt>
                <c:pt idx="32">
                  <c:v>-2.44</c:v>
                </c:pt>
                <c:pt idx="33">
                  <c:v>-4.1499999999999995</c:v>
                </c:pt>
                <c:pt idx="34">
                  <c:v>-0.46</c:v>
                </c:pt>
                <c:pt idx="35">
                  <c:v>-2.66</c:v>
                </c:pt>
                <c:pt idx="36">
                  <c:v>0.56999999999999995</c:v>
                </c:pt>
                <c:pt idx="37">
                  <c:v>-0.2</c:v>
                </c:pt>
                <c:pt idx="38">
                  <c:v>-3.61</c:v>
                </c:pt>
                <c:pt idx="39">
                  <c:v>0.47000000000000008</c:v>
                </c:pt>
                <c:pt idx="40">
                  <c:v>2.8699999999999997</c:v>
                </c:pt>
                <c:pt idx="41">
                  <c:v>1.3900000000000001</c:v>
                </c:pt>
                <c:pt idx="42">
                  <c:v>-3.13</c:v>
                </c:pt>
                <c:pt idx="43">
                  <c:v>0.68</c:v>
                </c:pt>
                <c:pt idx="44">
                  <c:v>3.09</c:v>
                </c:pt>
                <c:pt idx="45">
                  <c:v>1.1499999999999972</c:v>
                </c:pt>
                <c:pt idx="46">
                  <c:v>-0.59</c:v>
                </c:pt>
                <c:pt idx="47">
                  <c:v>0.75000000000000133</c:v>
                </c:pt>
                <c:pt idx="48">
                  <c:v>0.36000000000000032</c:v>
                </c:pt>
                <c:pt idx="49">
                  <c:v>0.93</c:v>
                </c:pt>
                <c:pt idx="50">
                  <c:v>1.31</c:v>
                </c:pt>
                <c:pt idx="51">
                  <c:v>-3.6</c:v>
                </c:pt>
                <c:pt idx="52">
                  <c:v>-1.6300000000000001</c:v>
                </c:pt>
                <c:pt idx="53">
                  <c:v>-3.79</c:v>
                </c:pt>
                <c:pt idx="54">
                  <c:v>-2.2000000000000002</c:v>
                </c:pt>
                <c:pt idx="55">
                  <c:v>-4.5599999999999996</c:v>
                </c:pt>
                <c:pt idx="56">
                  <c:v>3.9299999999999997</c:v>
                </c:pt>
                <c:pt idx="57">
                  <c:v>0.29000000000000031</c:v>
                </c:pt>
                <c:pt idx="58">
                  <c:v>0.66000000000000159</c:v>
                </c:pt>
                <c:pt idx="59">
                  <c:v>-1.1900000000000024</c:v>
                </c:pt>
                <c:pt idx="60">
                  <c:v>1.31</c:v>
                </c:pt>
                <c:pt idx="61">
                  <c:v>-1.34</c:v>
                </c:pt>
                <c:pt idx="62">
                  <c:v>-4.24</c:v>
                </c:pt>
                <c:pt idx="63">
                  <c:v>0.32000000000000067</c:v>
                </c:pt>
                <c:pt idx="64">
                  <c:v>-0.14000000000000001</c:v>
                </c:pt>
                <c:pt idx="65">
                  <c:v>-2.48</c:v>
                </c:pt>
                <c:pt idx="66">
                  <c:v>-0.34</c:v>
                </c:pt>
                <c:pt idx="67">
                  <c:v>0.45</c:v>
                </c:pt>
                <c:pt idx="68">
                  <c:v>0.69000000000000061</c:v>
                </c:pt>
                <c:pt idx="69">
                  <c:v>-0.24000000000000021</c:v>
                </c:pt>
                <c:pt idx="70">
                  <c:v>0.39000000000000068</c:v>
                </c:pt>
                <c:pt idx="71">
                  <c:v>1.76</c:v>
                </c:pt>
                <c:pt idx="72">
                  <c:v>5.0199999999999996</c:v>
                </c:pt>
                <c:pt idx="73">
                  <c:v>0.68</c:v>
                </c:pt>
                <c:pt idx="74">
                  <c:v>3.09</c:v>
                </c:pt>
                <c:pt idx="75">
                  <c:v>-3.63</c:v>
                </c:pt>
                <c:pt idx="76">
                  <c:v>0.5</c:v>
                </c:pt>
                <c:pt idx="77">
                  <c:v>0.2</c:v>
                </c:pt>
                <c:pt idx="78">
                  <c:v>2.8099999999999987</c:v>
                </c:pt>
                <c:pt idx="79">
                  <c:v>-1.6700000000000021</c:v>
                </c:pt>
                <c:pt idx="80">
                  <c:v>2.0000000000000011E-2</c:v>
                </c:pt>
                <c:pt idx="81">
                  <c:v>3.92</c:v>
                </c:pt>
                <c:pt idx="82">
                  <c:v>4.8199999999999985</c:v>
                </c:pt>
                <c:pt idx="83">
                  <c:v>1.46</c:v>
                </c:pt>
                <c:pt idx="84">
                  <c:v>3.0000000000000002E-2</c:v>
                </c:pt>
                <c:pt idx="85">
                  <c:v>1.44</c:v>
                </c:pt>
                <c:pt idx="86">
                  <c:v>-0.93</c:v>
                </c:pt>
                <c:pt idx="87">
                  <c:v>-4.04</c:v>
                </c:pt>
                <c:pt idx="88">
                  <c:v>-0.89</c:v>
                </c:pt>
                <c:pt idx="89">
                  <c:v>2.23</c:v>
                </c:pt>
                <c:pt idx="90">
                  <c:v>2.5</c:v>
                </c:pt>
                <c:pt idx="91">
                  <c:v>1.32</c:v>
                </c:pt>
                <c:pt idx="92">
                  <c:v>2.68</c:v>
                </c:pt>
                <c:pt idx="93">
                  <c:v>0.68</c:v>
                </c:pt>
                <c:pt idx="94">
                  <c:v>2.75</c:v>
                </c:pt>
                <c:pt idx="95">
                  <c:v>3.7600000000000002</c:v>
                </c:pt>
                <c:pt idx="96">
                  <c:v>1.9200000000000021</c:v>
                </c:pt>
                <c:pt idx="97">
                  <c:v>3.9499999999999997</c:v>
                </c:pt>
                <c:pt idx="98">
                  <c:v>-1.47</c:v>
                </c:pt>
                <c:pt idx="99">
                  <c:v>-1.72</c:v>
                </c:pt>
                <c:pt idx="100">
                  <c:v>-0.92</c:v>
                </c:pt>
                <c:pt idx="101">
                  <c:v>-0.89</c:v>
                </c:pt>
                <c:pt idx="102">
                  <c:v>0.56999999999999995</c:v>
                </c:pt>
                <c:pt idx="103">
                  <c:v>3.3099999999999987</c:v>
                </c:pt>
                <c:pt idx="104">
                  <c:v>0.14000000000000001</c:v>
                </c:pt>
                <c:pt idx="105">
                  <c:v>-0.12000000000000002</c:v>
                </c:pt>
                <c:pt idx="106">
                  <c:v>-0.76000000000000134</c:v>
                </c:pt>
                <c:pt idx="107">
                  <c:v>1.3</c:v>
                </c:pt>
                <c:pt idx="108">
                  <c:v>2.36</c:v>
                </c:pt>
                <c:pt idx="109">
                  <c:v>1.43</c:v>
                </c:pt>
                <c:pt idx="110">
                  <c:v>0.16</c:v>
                </c:pt>
                <c:pt idx="111">
                  <c:v>-2.4099999999999997</c:v>
                </c:pt>
                <c:pt idx="112">
                  <c:v>1.1200000000000001</c:v>
                </c:pt>
                <c:pt idx="113">
                  <c:v>0.91</c:v>
                </c:pt>
                <c:pt idx="114">
                  <c:v>4.63</c:v>
                </c:pt>
              </c:numCache>
            </c:numRef>
          </c:val>
        </c:ser>
        <c:marker val="1"/>
        <c:axId val="43798528"/>
        <c:axId val="43780352"/>
      </c:lineChart>
      <c:catAx>
        <c:axId val="73478912"/>
        <c:scaling>
          <c:orientation val="minMax"/>
        </c:scaling>
        <c:axPos val="b"/>
        <c:tickLblPos val="nextTo"/>
        <c:crossAx val="43778816"/>
        <c:crosses val="autoZero"/>
        <c:auto val="1"/>
        <c:lblAlgn val="ctr"/>
        <c:lblOffset val="100"/>
      </c:catAx>
      <c:valAx>
        <c:axId val="43778816"/>
        <c:scaling>
          <c:orientation val="minMax"/>
        </c:scaling>
        <c:axPos val="l"/>
        <c:majorGridlines/>
        <c:numFmt formatCode="General" sourceLinked="1"/>
        <c:tickLblPos val="nextTo"/>
        <c:crossAx val="73478912"/>
        <c:crosses val="autoZero"/>
        <c:crossBetween val="between"/>
      </c:valAx>
      <c:valAx>
        <c:axId val="43780352"/>
        <c:scaling>
          <c:orientation val="minMax"/>
        </c:scaling>
        <c:axPos val="r"/>
        <c:numFmt formatCode="General" sourceLinked="1"/>
        <c:tickLblPos val="nextTo"/>
        <c:crossAx val="43798528"/>
        <c:crosses val="max"/>
        <c:crossBetween val="between"/>
      </c:valAx>
      <c:catAx>
        <c:axId val="43798528"/>
        <c:scaling>
          <c:orientation val="minMax"/>
        </c:scaling>
        <c:delete val="1"/>
        <c:axPos val="b"/>
        <c:tickLblPos val="none"/>
        <c:crossAx val="43780352"/>
        <c:crosses val="autoZero"/>
        <c:auto val="1"/>
        <c:lblAlgn val="ctr"/>
        <c:lblOffset val="100"/>
      </c:cat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1"/>
          <c:order val="1"/>
          <c:marker>
            <c:symbol val="none"/>
          </c:marker>
          <c:val>
            <c:numRef>
              <c:f>Arkusz1!$Q$2:$Q$116</c:f>
              <c:numCache>
                <c:formatCode>General</c:formatCode>
                <c:ptCount val="115"/>
                <c:pt idx="0">
                  <c:v>1032.3</c:v>
                </c:pt>
                <c:pt idx="1">
                  <c:v>1030.2</c:v>
                </c:pt>
                <c:pt idx="2">
                  <c:v>1190.5</c:v>
                </c:pt>
                <c:pt idx="3">
                  <c:v>1019.8</c:v>
                </c:pt>
                <c:pt idx="4">
                  <c:v>975.3</c:v>
                </c:pt>
                <c:pt idx="5">
                  <c:v>1144.0999999999999</c:v>
                </c:pt>
                <c:pt idx="6">
                  <c:v>1039.7</c:v>
                </c:pt>
                <c:pt idx="7">
                  <c:v>1096.5999999999999</c:v>
                </c:pt>
                <c:pt idx="8">
                  <c:v>1158.0999999999999</c:v>
                </c:pt>
                <c:pt idx="9">
                  <c:v>1200.3</c:v>
                </c:pt>
                <c:pt idx="10">
                  <c:v>1047.5</c:v>
                </c:pt>
                <c:pt idx="11">
                  <c:v>1078.0999999999999</c:v>
                </c:pt>
                <c:pt idx="12">
                  <c:v>1068.9000000000001</c:v>
                </c:pt>
                <c:pt idx="13">
                  <c:v>1214.3</c:v>
                </c:pt>
                <c:pt idx="14">
                  <c:v>1137.2</c:v>
                </c:pt>
                <c:pt idx="15">
                  <c:v>1337.1</c:v>
                </c:pt>
                <c:pt idx="16">
                  <c:v>1480.3</c:v>
                </c:pt>
                <c:pt idx="17">
                  <c:v>1026.2</c:v>
                </c:pt>
                <c:pt idx="18">
                  <c:v>1308.9000000000001</c:v>
                </c:pt>
                <c:pt idx="19">
                  <c:v>1047.9000000000001</c:v>
                </c:pt>
                <c:pt idx="20">
                  <c:v>1240.2</c:v>
                </c:pt>
                <c:pt idx="21">
                  <c:v>1211.9000000000001</c:v>
                </c:pt>
                <c:pt idx="22">
                  <c:v>1176.3</c:v>
                </c:pt>
                <c:pt idx="23">
                  <c:v>1268.3</c:v>
                </c:pt>
                <c:pt idx="24">
                  <c:v>1210.4000000000001</c:v>
                </c:pt>
                <c:pt idx="25">
                  <c:v>1246.8</c:v>
                </c:pt>
                <c:pt idx="26">
                  <c:v>1262.5999999999999</c:v>
                </c:pt>
                <c:pt idx="27">
                  <c:v>1218.4000000000001</c:v>
                </c:pt>
                <c:pt idx="28">
                  <c:v>1208.5</c:v>
                </c:pt>
                <c:pt idx="29">
                  <c:v>1209.4000000000001</c:v>
                </c:pt>
                <c:pt idx="30">
                  <c:v>1314.6</c:v>
                </c:pt>
                <c:pt idx="31">
                  <c:v>1218.9000000000001</c:v>
                </c:pt>
                <c:pt idx="32">
                  <c:v>1393.5</c:v>
                </c:pt>
                <c:pt idx="33">
                  <c:v>1227.5999999999999</c:v>
                </c:pt>
                <c:pt idx="34">
                  <c:v>1143.4000000000001</c:v>
                </c:pt>
                <c:pt idx="35">
                  <c:v>1341.7</c:v>
                </c:pt>
                <c:pt idx="36">
                  <c:v>1218.0999999999999</c:v>
                </c:pt>
                <c:pt idx="37">
                  <c:v>1306.7</c:v>
                </c:pt>
                <c:pt idx="38">
                  <c:v>1125.9000000000001</c:v>
                </c:pt>
                <c:pt idx="39">
                  <c:v>1214.5999999999999</c:v>
                </c:pt>
                <c:pt idx="40">
                  <c:v>1080.9000000000001</c:v>
                </c:pt>
                <c:pt idx="41">
                  <c:v>1292.7</c:v>
                </c:pt>
                <c:pt idx="42">
                  <c:v>1282.0999999999999</c:v>
                </c:pt>
                <c:pt idx="43">
                  <c:v>1319.1</c:v>
                </c:pt>
                <c:pt idx="44">
                  <c:v>1225.8</c:v>
                </c:pt>
                <c:pt idx="45">
                  <c:v>1332.6</c:v>
                </c:pt>
                <c:pt idx="46">
                  <c:v>1236.5999999999999</c:v>
                </c:pt>
                <c:pt idx="47">
                  <c:v>1341.9</c:v>
                </c:pt>
                <c:pt idx="48">
                  <c:v>1272.4000000000001</c:v>
                </c:pt>
                <c:pt idx="49">
                  <c:v>1172.5</c:v>
                </c:pt>
                <c:pt idx="50">
                  <c:v>1061.3</c:v>
                </c:pt>
                <c:pt idx="51">
                  <c:v>1108.2</c:v>
                </c:pt>
                <c:pt idx="52">
                  <c:v>1222.9000000000001</c:v>
                </c:pt>
                <c:pt idx="53">
                  <c:v>1180.3</c:v>
                </c:pt>
                <c:pt idx="54">
                  <c:v>1298.3</c:v>
                </c:pt>
                <c:pt idx="55">
                  <c:v>1386.2</c:v>
                </c:pt>
                <c:pt idx="56">
                  <c:v>1178.2</c:v>
                </c:pt>
                <c:pt idx="57">
                  <c:v>1331</c:v>
                </c:pt>
                <c:pt idx="58">
                  <c:v>1382.1</c:v>
                </c:pt>
                <c:pt idx="59">
                  <c:v>1149</c:v>
                </c:pt>
                <c:pt idx="60">
                  <c:v>1403</c:v>
                </c:pt>
                <c:pt idx="61">
                  <c:v>1196.4000000000001</c:v>
                </c:pt>
                <c:pt idx="62">
                  <c:v>1210.2</c:v>
                </c:pt>
                <c:pt idx="63">
                  <c:v>1235.0999999999999</c:v>
                </c:pt>
                <c:pt idx="64">
                  <c:v>938.4</c:v>
                </c:pt>
                <c:pt idx="65">
                  <c:v>1064</c:v>
                </c:pt>
                <c:pt idx="66">
                  <c:v>1148.3</c:v>
                </c:pt>
                <c:pt idx="67">
                  <c:v>1054.2</c:v>
                </c:pt>
                <c:pt idx="68">
                  <c:v>1147.7</c:v>
                </c:pt>
                <c:pt idx="69">
                  <c:v>1247</c:v>
                </c:pt>
                <c:pt idx="70">
                  <c:v>1218</c:v>
                </c:pt>
                <c:pt idx="71">
                  <c:v>948.5</c:v>
                </c:pt>
                <c:pt idx="72">
                  <c:v>1214</c:v>
                </c:pt>
                <c:pt idx="73">
                  <c:v>1043.7</c:v>
                </c:pt>
                <c:pt idx="74">
                  <c:v>1290.2</c:v>
                </c:pt>
                <c:pt idx="75">
                  <c:v>1124.8</c:v>
                </c:pt>
                <c:pt idx="76">
                  <c:v>1270.4000000000001</c:v>
                </c:pt>
                <c:pt idx="77">
                  <c:v>1239.3</c:v>
                </c:pt>
                <c:pt idx="78">
                  <c:v>1023.4</c:v>
                </c:pt>
                <c:pt idx="79">
                  <c:v>1189.5</c:v>
                </c:pt>
                <c:pt idx="80">
                  <c:v>1171.5999999999999</c:v>
                </c:pt>
                <c:pt idx="81">
                  <c:v>1086.8</c:v>
                </c:pt>
                <c:pt idx="82">
                  <c:v>1331.5</c:v>
                </c:pt>
                <c:pt idx="83">
                  <c:v>1155.9000000000001</c:v>
                </c:pt>
                <c:pt idx="84">
                  <c:v>1140</c:v>
                </c:pt>
                <c:pt idx="85">
                  <c:v>1126.5999999999999</c:v>
                </c:pt>
                <c:pt idx="86">
                  <c:v>1078.9000000000001</c:v>
                </c:pt>
                <c:pt idx="87">
                  <c:v>1351</c:v>
                </c:pt>
                <c:pt idx="88">
                  <c:v>1122.4000000000001</c:v>
                </c:pt>
                <c:pt idx="89">
                  <c:v>1400.6</c:v>
                </c:pt>
                <c:pt idx="90">
                  <c:v>1159.9000000000001</c:v>
                </c:pt>
                <c:pt idx="91">
                  <c:v>1121.3</c:v>
                </c:pt>
                <c:pt idx="92">
                  <c:v>1201.9000000000001</c:v>
                </c:pt>
                <c:pt idx="93">
                  <c:v>1295.5999999999999</c:v>
                </c:pt>
                <c:pt idx="94">
                  <c:v>1243.5999999999999</c:v>
                </c:pt>
                <c:pt idx="95">
                  <c:v>1181.8</c:v>
                </c:pt>
                <c:pt idx="96">
                  <c:v>1171.4000000000001</c:v>
                </c:pt>
                <c:pt idx="97">
                  <c:v>1243.5</c:v>
                </c:pt>
                <c:pt idx="98">
                  <c:v>1132</c:v>
                </c:pt>
                <c:pt idx="99">
                  <c:v>1050.4000000000001</c:v>
                </c:pt>
                <c:pt idx="100">
                  <c:v>1083.3</c:v>
                </c:pt>
                <c:pt idx="101">
                  <c:v>920.8</c:v>
                </c:pt>
                <c:pt idx="102">
                  <c:v>1174.5</c:v>
                </c:pt>
                <c:pt idx="103">
                  <c:v>1071.3</c:v>
                </c:pt>
                <c:pt idx="104">
                  <c:v>1232.5</c:v>
                </c:pt>
                <c:pt idx="105">
                  <c:v>1199.4000000000001</c:v>
                </c:pt>
                <c:pt idx="106">
                  <c:v>1215.5999999999999</c:v>
                </c:pt>
                <c:pt idx="107">
                  <c:v>1132.0999999999999</c:v>
                </c:pt>
                <c:pt idx="108">
                  <c:v>959.3</c:v>
                </c:pt>
                <c:pt idx="109">
                  <c:v>1200.5</c:v>
                </c:pt>
                <c:pt idx="110">
                  <c:v>1110.0999999999999</c:v>
                </c:pt>
                <c:pt idx="111">
                  <c:v>1073.5</c:v>
                </c:pt>
                <c:pt idx="112">
                  <c:v>1216.2</c:v>
                </c:pt>
                <c:pt idx="113">
                  <c:v>1033.7</c:v>
                </c:pt>
                <c:pt idx="114">
                  <c:v>1093.2</c:v>
                </c:pt>
              </c:numCache>
            </c:numRef>
          </c:val>
        </c:ser>
        <c:marker val="1"/>
        <c:axId val="43836544"/>
        <c:axId val="43838080"/>
      </c:lineChart>
      <c:lineChart>
        <c:grouping val="standard"/>
        <c:ser>
          <c:idx val="0"/>
          <c:order val="0"/>
          <c:marker>
            <c:symbol val="none"/>
          </c:marker>
          <c:val>
            <c:numRef>
              <c:f>Arkusz1!$P$2:$P$116</c:f>
              <c:numCache>
                <c:formatCode>General</c:formatCode>
                <c:ptCount val="115"/>
                <c:pt idx="0">
                  <c:v>-2.3099999999999987</c:v>
                </c:pt>
                <c:pt idx="1">
                  <c:v>0.69000000000000061</c:v>
                </c:pt>
                <c:pt idx="2">
                  <c:v>-0.58000000000000007</c:v>
                </c:pt>
                <c:pt idx="3">
                  <c:v>-1.9900000000000027</c:v>
                </c:pt>
                <c:pt idx="4">
                  <c:v>2.66</c:v>
                </c:pt>
                <c:pt idx="5">
                  <c:v>2.9</c:v>
                </c:pt>
                <c:pt idx="6">
                  <c:v>1</c:v>
                </c:pt>
                <c:pt idx="7">
                  <c:v>-0.14000000000000001</c:v>
                </c:pt>
                <c:pt idx="8">
                  <c:v>1.25</c:v>
                </c:pt>
                <c:pt idx="9">
                  <c:v>-5.03</c:v>
                </c:pt>
                <c:pt idx="10">
                  <c:v>-0.42000000000000032</c:v>
                </c:pt>
                <c:pt idx="11">
                  <c:v>0.54</c:v>
                </c:pt>
                <c:pt idx="12">
                  <c:v>-0.1</c:v>
                </c:pt>
                <c:pt idx="13">
                  <c:v>-1.1299999999999972</c:v>
                </c:pt>
                <c:pt idx="14">
                  <c:v>2.8299999999999987</c:v>
                </c:pt>
                <c:pt idx="15">
                  <c:v>-0.52</c:v>
                </c:pt>
                <c:pt idx="16">
                  <c:v>-4.59</c:v>
                </c:pt>
                <c:pt idx="17">
                  <c:v>-1.1599999999999973</c:v>
                </c:pt>
                <c:pt idx="18">
                  <c:v>1.82</c:v>
                </c:pt>
                <c:pt idx="19">
                  <c:v>1.36</c:v>
                </c:pt>
                <c:pt idx="20">
                  <c:v>-1.1599999999999973</c:v>
                </c:pt>
                <c:pt idx="21">
                  <c:v>-0.05</c:v>
                </c:pt>
                <c:pt idx="22">
                  <c:v>1.74</c:v>
                </c:pt>
                <c:pt idx="23">
                  <c:v>-3.42</c:v>
                </c:pt>
                <c:pt idx="24">
                  <c:v>-2.98</c:v>
                </c:pt>
                <c:pt idx="25">
                  <c:v>1</c:v>
                </c:pt>
                <c:pt idx="26">
                  <c:v>2.12</c:v>
                </c:pt>
                <c:pt idx="27">
                  <c:v>-0.44</c:v>
                </c:pt>
                <c:pt idx="28">
                  <c:v>0.21000000000000021</c:v>
                </c:pt>
                <c:pt idx="29">
                  <c:v>-4.3599999999999985</c:v>
                </c:pt>
                <c:pt idx="30">
                  <c:v>-2.42</c:v>
                </c:pt>
                <c:pt idx="31">
                  <c:v>0.5</c:v>
                </c:pt>
                <c:pt idx="32">
                  <c:v>-2.44</c:v>
                </c:pt>
                <c:pt idx="33">
                  <c:v>-4.1499999999999995</c:v>
                </c:pt>
                <c:pt idx="34">
                  <c:v>-0.46</c:v>
                </c:pt>
                <c:pt idx="35">
                  <c:v>-2.66</c:v>
                </c:pt>
                <c:pt idx="36">
                  <c:v>0.56999999999999995</c:v>
                </c:pt>
                <c:pt idx="37">
                  <c:v>-0.2</c:v>
                </c:pt>
                <c:pt idx="38">
                  <c:v>-3.61</c:v>
                </c:pt>
                <c:pt idx="39">
                  <c:v>0.47000000000000008</c:v>
                </c:pt>
                <c:pt idx="40">
                  <c:v>2.8699999999999997</c:v>
                </c:pt>
                <c:pt idx="41">
                  <c:v>1.3900000000000001</c:v>
                </c:pt>
                <c:pt idx="42">
                  <c:v>-3.13</c:v>
                </c:pt>
                <c:pt idx="43">
                  <c:v>0.68</c:v>
                </c:pt>
                <c:pt idx="44">
                  <c:v>3.09</c:v>
                </c:pt>
                <c:pt idx="45">
                  <c:v>1.1499999999999972</c:v>
                </c:pt>
                <c:pt idx="46">
                  <c:v>-0.59</c:v>
                </c:pt>
                <c:pt idx="47">
                  <c:v>0.75000000000000133</c:v>
                </c:pt>
                <c:pt idx="48">
                  <c:v>0.36000000000000032</c:v>
                </c:pt>
                <c:pt idx="49">
                  <c:v>0.93</c:v>
                </c:pt>
                <c:pt idx="50">
                  <c:v>1.31</c:v>
                </c:pt>
                <c:pt idx="51">
                  <c:v>-3.6</c:v>
                </c:pt>
                <c:pt idx="52">
                  <c:v>-1.6300000000000001</c:v>
                </c:pt>
                <c:pt idx="53">
                  <c:v>-3.79</c:v>
                </c:pt>
                <c:pt idx="54">
                  <c:v>-2.2000000000000002</c:v>
                </c:pt>
                <c:pt idx="55">
                  <c:v>-4.5599999999999996</c:v>
                </c:pt>
                <c:pt idx="56">
                  <c:v>3.9299999999999997</c:v>
                </c:pt>
                <c:pt idx="57">
                  <c:v>0.29000000000000031</c:v>
                </c:pt>
                <c:pt idx="58">
                  <c:v>0.66000000000000159</c:v>
                </c:pt>
                <c:pt idx="59">
                  <c:v>-1.1900000000000024</c:v>
                </c:pt>
                <c:pt idx="60">
                  <c:v>1.31</c:v>
                </c:pt>
                <c:pt idx="61">
                  <c:v>-1.34</c:v>
                </c:pt>
                <c:pt idx="62">
                  <c:v>-4.24</c:v>
                </c:pt>
                <c:pt idx="63">
                  <c:v>0.32000000000000067</c:v>
                </c:pt>
                <c:pt idx="64">
                  <c:v>-0.14000000000000001</c:v>
                </c:pt>
                <c:pt idx="65">
                  <c:v>-2.48</c:v>
                </c:pt>
                <c:pt idx="66">
                  <c:v>-0.34</c:v>
                </c:pt>
                <c:pt idx="67">
                  <c:v>0.45</c:v>
                </c:pt>
                <c:pt idx="68">
                  <c:v>0.69000000000000061</c:v>
                </c:pt>
                <c:pt idx="69">
                  <c:v>-0.24000000000000021</c:v>
                </c:pt>
                <c:pt idx="70">
                  <c:v>0.39000000000000068</c:v>
                </c:pt>
                <c:pt idx="71">
                  <c:v>1.76</c:v>
                </c:pt>
                <c:pt idx="72">
                  <c:v>5.0199999999999996</c:v>
                </c:pt>
                <c:pt idx="73">
                  <c:v>0.68</c:v>
                </c:pt>
                <c:pt idx="74">
                  <c:v>3.09</c:v>
                </c:pt>
                <c:pt idx="75">
                  <c:v>-3.63</c:v>
                </c:pt>
                <c:pt idx="76">
                  <c:v>0.5</c:v>
                </c:pt>
                <c:pt idx="77">
                  <c:v>0.2</c:v>
                </c:pt>
                <c:pt idx="78">
                  <c:v>2.8099999999999987</c:v>
                </c:pt>
                <c:pt idx="79">
                  <c:v>-1.6700000000000021</c:v>
                </c:pt>
                <c:pt idx="80">
                  <c:v>2.0000000000000011E-2</c:v>
                </c:pt>
                <c:pt idx="81">
                  <c:v>3.92</c:v>
                </c:pt>
                <c:pt idx="82">
                  <c:v>4.8199999999999985</c:v>
                </c:pt>
                <c:pt idx="83">
                  <c:v>1.46</c:v>
                </c:pt>
                <c:pt idx="84">
                  <c:v>3.0000000000000002E-2</c:v>
                </c:pt>
                <c:pt idx="85">
                  <c:v>1.44</c:v>
                </c:pt>
                <c:pt idx="86">
                  <c:v>-0.93</c:v>
                </c:pt>
                <c:pt idx="87">
                  <c:v>-4.04</c:v>
                </c:pt>
                <c:pt idx="88">
                  <c:v>-0.89</c:v>
                </c:pt>
                <c:pt idx="89">
                  <c:v>2.23</c:v>
                </c:pt>
                <c:pt idx="90">
                  <c:v>2.5</c:v>
                </c:pt>
                <c:pt idx="91">
                  <c:v>1.32</c:v>
                </c:pt>
                <c:pt idx="92">
                  <c:v>2.68</c:v>
                </c:pt>
                <c:pt idx="93">
                  <c:v>0.68</c:v>
                </c:pt>
                <c:pt idx="94">
                  <c:v>2.75</c:v>
                </c:pt>
                <c:pt idx="95">
                  <c:v>3.7600000000000002</c:v>
                </c:pt>
                <c:pt idx="96">
                  <c:v>1.9200000000000021</c:v>
                </c:pt>
                <c:pt idx="97">
                  <c:v>3.9499999999999997</c:v>
                </c:pt>
                <c:pt idx="98">
                  <c:v>-1.47</c:v>
                </c:pt>
                <c:pt idx="99">
                  <c:v>-1.72</c:v>
                </c:pt>
                <c:pt idx="100">
                  <c:v>-0.92</c:v>
                </c:pt>
                <c:pt idx="101">
                  <c:v>-0.89</c:v>
                </c:pt>
                <c:pt idx="102">
                  <c:v>0.56999999999999995</c:v>
                </c:pt>
                <c:pt idx="103">
                  <c:v>3.3099999999999987</c:v>
                </c:pt>
                <c:pt idx="104">
                  <c:v>0.14000000000000001</c:v>
                </c:pt>
                <c:pt idx="105">
                  <c:v>-0.12000000000000002</c:v>
                </c:pt>
                <c:pt idx="106">
                  <c:v>-0.76000000000000134</c:v>
                </c:pt>
                <c:pt idx="107">
                  <c:v>1.3</c:v>
                </c:pt>
                <c:pt idx="108">
                  <c:v>2.36</c:v>
                </c:pt>
                <c:pt idx="109">
                  <c:v>1.43</c:v>
                </c:pt>
                <c:pt idx="110">
                  <c:v>0.16</c:v>
                </c:pt>
                <c:pt idx="111">
                  <c:v>-2.4099999999999997</c:v>
                </c:pt>
                <c:pt idx="112">
                  <c:v>1.1200000000000001</c:v>
                </c:pt>
                <c:pt idx="113">
                  <c:v>0.91</c:v>
                </c:pt>
                <c:pt idx="114">
                  <c:v>4.63</c:v>
                </c:pt>
              </c:numCache>
            </c:numRef>
          </c:val>
        </c:ser>
        <c:marker val="1"/>
        <c:axId val="43919232"/>
        <c:axId val="43917696"/>
      </c:lineChart>
      <c:catAx>
        <c:axId val="43836544"/>
        <c:scaling>
          <c:orientation val="minMax"/>
        </c:scaling>
        <c:axPos val="b"/>
        <c:tickLblPos val="nextTo"/>
        <c:crossAx val="43838080"/>
        <c:crosses val="autoZero"/>
        <c:auto val="1"/>
        <c:lblAlgn val="ctr"/>
        <c:lblOffset val="100"/>
      </c:catAx>
      <c:valAx>
        <c:axId val="43838080"/>
        <c:scaling>
          <c:orientation val="minMax"/>
        </c:scaling>
        <c:axPos val="l"/>
        <c:majorGridlines/>
        <c:numFmt formatCode="General" sourceLinked="1"/>
        <c:tickLblPos val="nextTo"/>
        <c:crossAx val="43836544"/>
        <c:crosses val="autoZero"/>
        <c:crossBetween val="between"/>
      </c:valAx>
      <c:valAx>
        <c:axId val="43917696"/>
        <c:scaling>
          <c:orientation val="minMax"/>
        </c:scaling>
        <c:axPos val="r"/>
        <c:numFmt formatCode="General" sourceLinked="1"/>
        <c:tickLblPos val="nextTo"/>
        <c:crossAx val="43919232"/>
        <c:crosses val="max"/>
        <c:crossBetween val="between"/>
      </c:valAx>
      <c:catAx>
        <c:axId val="43919232"/>
        <c:scaling>
          <c:orientation val="minMax"/>
        </c:scaling>
        <c:delete val="1"/>
        <c:axPos val="b"/>
        <c:tickLblPos val="none"/>
        <c:crossAx val="43917696"/>
        <c:crosses val="autoZero"/>
        <c:auto val="1"/>
        <c:lblAlgn val="ctr"/>
        <c:lblOffset val="100"/>
      </c:cat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marker>
            <c:symbol val="none"/>
          </c:marker>
          <c:val>
            <c:numRef>
              <c:f>Kongo!$E$2:$E$116</c:f>
              <c:numCache>
                <c:formatCode>General</c:formatCode>
                <c:ptCount val="115"/>
                <c:pt idx="0">
                  <c:v>323</c:v>
                </c:pt>
                <c:pt idx="1">
                  <c:v>329</c:v>
                </c:pt>
                <c:pt idx="2">
                  <c:v>522</c:v>
                </c:pt>
                <c:pt idx="3">
                  <c:v>299</c:v>
                </c:pt>
                <c:pt idx="4">
                  <c:v>312</c:v>
                </c:pt>
                <c:pt idx="5">
                  <c:v>285</c:v>
                </c:pt>
                <c:pt idx="6">
                  <c:v>294</c:v>
                </c:pt>
                <c:pt idx="7">
                  <c:v>262</c:v>
                </c:pt>
                <c:pt idx="8">
                  <c:v>387</c:v>
                </c:pt>
                <c:pt idx="9">
                  <c:v>350</c:v>
                </c:pt>
                <c:pt idx="10">
                  <c:v>299</c:v>
                </c:pt>
                <c:pt idx="11">
                  <c:v>312</c:v>
                </c:pt>
                <c:pt idx="12">
                  <c:v>228</c:v>
                </c:pt>
                <c:pt idx="13">
                  <c:v>300</c:v>
                </c:pt>
                <c:pt idx="14">
                  <c:v>300</c:v>
                </c:pt>
                <c:pt idx="15">
                  <c:v>308</c:v>
                </c:pt>
                <c:pt idx="16">
                  <c:v>348</c:v>
                </c:pt>
                <c:pt idx="17">
                  <c:v>292</c:v>
                </c:pt>
                <c:pt idx="18">
                  <c:v>361</c:v>
                </c:pt>
                <c:pt idx="19">
                  <c:v>290</c:v>
                </c:pt>
                <c:pt idx="20">
                  <c:v>346</c:v>
                </c:pt>
                <c:pt idx="21">
                  <c:v>327</c:v>
                </c:pt>
                <c:pt idx="22">
                  <c:v>311</c:v>
                </c:pt>
                <c:pt idx="23">
                  <c:v>324</c:v>
                </c:pt>
                <c:pt idx="24">
                  <c:v>291</c:v>
                </c:pt>
                <c:pt idx="25">
                  <c:v>418</c:v>
                </c:pt>
                <c:pt idx="26">
                  <c:v>258</c:v>
                </c:pt>
                <c:pt idx="27">
                  <c:v>370</c:v>
                </c:pt>
                <c:pt idx="28">
                  <c:v>334</c:v>
                </c:pt>
                <c:pt idx="29">
                  <c:v>225</c:v>
                </c:pt>
                <c:pt idx="30">
                  <c:v>267</c:v>
                </c:pt>
                <c:pt idx="31">
                  <c:v>299</c:v>
                </c:pt>
                <c:pt idx="32">
                  <c:v>333</c:v>
                </c:pt>
                <c:pt idx="33">
                  <c:v>365</c:v>
                </c:pt>
                <c:pt idx="34">
                  <c:v>252</c:v>
                </c:pt>
                <c:pt idx="35">
                  <c:v>401</c:v>
                </c:pt>
                <c:pt idx="36">
                  <c:v>302</c:v>
                </c:pt>
                <c:pt idx="37">
                  <c:v>314</c:v>
                </c:pt>
                <c:pt idx="38">
                  <c:v>302</c:v>
                </c:pt>
                <c:pt idx="39">
                  <c:v>273</c:v>
                </c:pt>
                <c:pt idx="40">
                  <c:v>279</c:v>
                </c:pt>
                <c:pt idx="41">
                  <c:v>228</c:v>
                </c:pt>
                <c:pt idx="42">
                  <c:v>266</c:v>
                </c:pt>
                <c:pt idx="43">
                  <c:v>378</c:v>
                </c:pt>
                <c:pt idx="44">
                  <c:v>366</c:v>
                </c:pt>
                <c:pt idx="45">
                  <c:v>276</c:v>
                </c:pt>
                <c:pt idx="46">
                  <c:v>335</c:v>
                </c:pt>
                <c:pt idx="47">
                  <c:v>366</c:v>
                </c:pt>
                <c:pt idx="48">
                  <c:v>361</c:v>
                </c:pt>
                <c:pt idx="49">
                  <c:v>264</c:v>
                </c:pt>
                <c:pt idx="50">
                  <c:v>306</c:v>
                </c:pt>
                <c:pt idx="51">
                  <c:v>343</c:v>
                </c:pt>
                <c:pt idx="52">
                  <c:v>265</c:v>
                </c:pt>
                <c:pt idx="53">
                  <c:v>267</c:v>
                </c:pt>
                <c:pt idx="54">
                  <c:v>375</c:v>
                </c:pt>
                <c:pt idx="55">
                  <c:v>245</c:v>
                </c:pt>
                <c:pt idx="56">
                  <c:v>433</c:v>
                </c:pt>
                <c:pt idx="57">
                  <c:v>549</c:v>
                </c:pt>
                <c:pt idx="58">
                  <c:v>358</c:v>
                </c:pt>
                <c:pt idx="59">
                  <c:v>384</c:v>
                </c:pt>
                <c:pt idx="60">
                  <c:v>400</c:v>
                </c:pt>
                <c:pt idx="61">
                  <c:v>365</c:v>
                </c:pt>
                <c:pt idx="62">
                  <c:v>350</c:v>
                </c:pt>
                <c:pt idx="63">
                  <c:v>304</c:v>
                </c:pt>
                <c:pt idx="64">
                  <c:v>344</c:v>
                </c:pt>
                <c:pt idx="65">
                  <c:v>332</c:v>
                </c:pt>
                <c:pt idx="66">
                  <c:v>366</c:v>
                </c:pt>
                <c:pt idx="67">
                  <c:v>328</c:v>
                </c:pt>
                <c:pt idx="68">
                  <c:v>366</c:v>
                </c:pt>
                <c:pt idx="69">
                  <c:v>337</c:v>
                </c:pt>
                <c:pt idx="70">
                  <c:v>385</c:v>
                </c:pt>
                <c:pt idx="71">
                  <c:v>252</c:v>
                </c:pt>
                <c:pt idx="72">
                  <c:v>302</c:v>
                </c:pt>
                <c:pt idx="73">
                  <c:v>286</c:v>
                </c:pt>
                <c:pt idx="74">
                  <c:v>314</c:v>
                </c:pt>
                <c:pt idx="75">
                  <c:v>306</c:v>
                </c:pt>
                <c:pt idx="76">
                  <c:v>355</c:v>
                </c:pt>
                <c:pt idx="77">
                  <c:v>327</c:v>
                </c:pt>
                <c:pt idx="78">
                  <c:v>289</c:v>
                </c:pt>
                <c:pt idx="79">
                  <c:v>344</c:v>
                </c:pt>
                <c:pt idx="80">
                  <c:v>308</c:v>
                </c:pt>
                <c:pt idx="81">
                  <c:v>336</c:v>
                </c:pt>
                <c:pt idx="82">
                  <c:v>257</c:v>
                </c:pt>
                <c:pt idx="83">
                  <c:v>460</c:v>
                </c:pt>
                <c:pt idx="84">
                  <c:v>384</c:v>
                </c:pt>
                <c:pt idx="85">
                  <c:v>317</c:v>
                </c:pt>
                <c:pt idx="86">
                  <c:v>366</c:v>
                </c:pt>
                <c:pt idx="87">
                  <c:v>385</c:v>
                </c:pt>
                <c:pt idx="88">
                  <c:v>353</c:v>
                </c:pt>
                <c:pt idx="89">
                  <c:v>355</c:v>
                </c:pt>
                <c:pt idx="90">
                  <c:v>226</c:v>
                </c:pt>
                <c:pt idx="91">
                  <c:v>308</c:v>
                </c:pt>
                <c:pt idx="92">
                  <c:v>335</c:v>
                </c:pt>
                <c:pt idx="93">
                  <c:v>335</c:v>
                </c:pt>
                <c:pt idx="94">
                  <c:v>319</c:v>
                </c:pt>
                <c:pt idx="95">
                  <c:v>229</c:v>
                </c:pt>
                <c:pt idx="96">
                  <c:v>298</c:v>
                </c:pt>
                <c:pt idx="97">
                  <c:v>391</c:v>
                </c:pt>
                <c:pt idx="98">
                  <c:v>427</c:v>
                </c:pt>
                <c:pt idx="99">
                  <c:v>399</c:v>
                </c:pt>
                <c:pt idx="100">
                  <c:v>262</c:v>
                </c:pt>
                <c:pt idx="101">
                  <c:v>319</c:v>
                </c:pt>
                <c:pt idx="102">
                  <c:v>327</c:v>
                </c:pt>
                <c:pt idx="103">
                  <c:v>333</c:v>
                </c:pt>
                <c:pt idx="104">
                  <c:v>247</c:v>
                </c:pt>
                <c:pt idx="105">
                  <c:v>324</c:v>
                </c:pt>
                <c:pt idx="106">
                  <c:v>359</c:v>
                </c:pt>
                <c:pt idx="107">
                  <c:v>363</c:v>
                </c:pt>
                <c:pt idx="108">
                  <c:v>307</c:v>
                </c:pt>
                <c:pt idx="109">
                  <c:v>297</c:v>
                </c:pt>
                <c:pt idx="110">
                  <c:v>351</c:v>
                </c:pt>
                <c:pt idx="111">
                  <c:v>309</c:v>
                </c:pt>
                <c:pt idx="112">
                  <c:v>256</c:v>
                </c:pt>
                <c:pt idx="113">
                  <c:v>288</c:v>
                </c:pt>
                <c:pt idx="114">
                  <c:v>237</c:v>
                </c:pt>
              </c:numCache>
            </c:numRef>
          </c:val>
        </c:ser>
        <c:marker val="1"/>
        <c:axId val="43928576"/>
        <c:axId val="43950848"/>
      </c:lineChart>
      <c:lineChart>
        <c:grouping val="standard"/>
        <c:ser>
          <c:idx val="1"/>
          <c:order val="1"/>
          <c:marker>
            <c:symbol val="none"/>
          </c:marker>
          <c:val>
            <c:numRef>
              <c:f>Kongo!$F$2:$F$116</c:f>
              <c:numCache>
                <c:formatCode>General</c:formatCode>
                <c:ptCount val="115"/>
                <c:pt idx="0">
                  <c:v>-2.3099999999999987</c:v>
                </c:pt>
                <c:pt idx="1">
                  <c:v>0.69000000000000061</c:v>
                </c:pt>
                <c:pt idx="2">
                  <c:v>-0.58000000000000007</c:v>
                </c:pt>
                <c:pt idx="3">
                  <c:v>-1.9900000000000022</c:v>
                </c:pt>
                <c:pt idx="4">
                  <c:v>2.66</c:v>
                </c:pt>
                <c:pt idx="5">
                  <c:v>2.9</c:v>
                </c:pt>
                <c:pt idx="6">
                  <c:v>1</c:v>
                </c:pt>
                <c:pt idx="7">
                  <c:v>-0.14000000000000001</c:v>
                </c:pt>
                <c:pt idx="8">
                  <c:v>1.25</c:v>
                </c:pt>
                <c:pt idx="9">
                  <c:v>-5.03</c:v>
                </c:pt>
                <c:pt idx="10">
                  <c:v>-0.42000000000000032</c:v>
                </c:pt>
                <c:pt idx="11">
                  <c:v>0.54</c:v>
                </c:pt>
                <c:pt idx="12">
                  <c:v>-0.1</c:v>
                </c:pt>
                <c:pt idx="13">
                  <c:v>-1.1299999999999977</c:v>
                </c:pt>
                <c:pt idx="14">
                  <c:v>2.8299999999999987</c:v>
                </c:pt>
                <c:pt idx="15">
                  <c:v>-0.52</c:v>
                </c:pt>
                <c:pt idx="16">
                  <c:v>-4.59</c:v>
                </c:pt>
                <c:pt idx="17">
                  <c:v>-1.1599999999999977</c:v>
                </c:pt>
                <c:pt idx="18">
                  <c:v>1.82</c:v>
                </c:pt>
                <c:pt idx="19">
                  <c:v>1.36</c:v>
                </c:pt>
                <c:pt idx="20">
                  <c:v>-1.1599999999999977</c:v>
                </c:pt>
                <c:pt idx="21">
                  <c:v>-0.05</c:v>
                </c:pt>
                <c:pt idx="22">
                  <c:v>1.74</c:v>
                </c:pt>
                <c:pt idx="23">
                  <c:v>-3.42</c:v>
                </c:pt>
                <c:pt idx="24">
                  <c:v>-2.98</c:v>
                </c:pt>
                <c:pt idx="25">
                  <c:v>1</c:v>
                </c:pt>
                <c:pt idx="26">
                  <c:v>2.12</c:v>
                </c:pt>
                <c:pt idx="27">
                  <c:v>-0.44</c:v>
                </c:pt>
                <c:pt idx="28">
                  <c:v>0.21000000000000021</c:v>
                </c:pt>
                <c:pt idx="29">
                  <c:v>-4.3599999999999985</c:v>
                </c:pt>
                <c:pt idx="30">
                  <c:v>-2.42</c:v>
                </c:pt>
                <c:pt idx="31">
                  <c:v>0.5</c:v>
                </c:pt>
                <c:pt idx="32">
                  <c:v>-2.44</c:v>
                </c:pt>
                <c:pt idx="33">
                  <c:v>-4.1499999999999995</c:v>
                </c:pt>
                <c:pt idx="34">
                  <c:v>-0.46</c:v>
                </c:pt>
                <c:pt idx="35">
                  <c:v>-2.66</c:v>
                </c:pt>
                <c:pt idx="36">
                  <c:v>0.56999999999999995</c:v>
                </c:pt>
                <c:pt idx="37">
                  <c:v>-0.2</c:v>
                </c:pt>
                <c:pt idx="38">
                  <c:v>-3.61</c:v>
                </c:pt>
                <c:pt idx="39">
                  <c:v>0.47000000000000008</c:v>
                </c:pt>
                <c:pt idx="40">
                  <c:v>2.8699999999999997</c:v>
                </c:pt>
                <c:pt idx="41">
                  <c:v>1.3900000000000001</c:v>
                </c:pt>
                <c:pt idx="42">
                  <c:v>-3.13</c:v>
                </c:pt>
                <c:pt idx="43">
                  <c:v>0.68</c:v>
                </c:pt>
                <c:pt idx="44">
                  <c:v>3.09</c:v>
                </c:pt>
                <c:pt idx="45">
                  <c:v>1.1499999999999977</c:v>
                </c:pt>
                <c:pt idx="46">
                  <c:v>-0.59</c:v>
                </c:pt>
                <c:pt idx="47">
                  <c:v>0.75000000000000111</c:v>
                </c:pt>
                <c:pt idx="48">
                  <c:v>0.36000000000000032</c:v>
                </c:pt>
                <c:pt idx="49">
                  <c:v>0.93</c:v>
                </c:pt>
                <c:pt idx="50">
                  <c:v>1.31</c:v>
                </c:pt>
                <c:pt idx="51">
                  <c:v>-3.6</c:v>
                </c:pt>
                <c:pt idx="52">
                  <c:v>-1.6300000000000001</c:v>
                </c:pt>
                <c:pt idx="53">
                  <c:v>-3.79</c:v>
                </c:pt>
                <c:pt idx="54">
                  <c:v>-2.2000000000000002</c:v>
                </c:pt>
                <c:pt idx="55">
                  <c:v>-4.5599999999999996</c:v>
                </c:pt>
                <c:pt idx="56">
                  <c:v>3.9299999999999997</c:v>
                </c:pt>
                <c:pt idx="57">
                  <c:v>0.29000000000000031</c:v>
                </c:pt>
                <c:pt idx="58">
                  <c:v>0.66000000000000125</c:v>
                </c:pt>
                <c:pt idx="59">
                  <c:v>-1.1900000000000019</c:v>
                </c:pt>
                <c:pt idx="60">
                  <c:v>1.31</c:v>
                </c:pt>
                <c:pt idx="61">
                  <c:v>-1.34</c:v>
                </c:pt>
                <c:pt idx="62">
                  <c:v>-4.24</c:v>
                </c:pt>
                <c:pt idx="63">
                  <c:v>0.32000000000000056</c:v>
                </c:pt>
                <c:pt idx="64">
                  <c:v>-0.14000000000000001</c:v>
                </c:pt>
                <c:pt idx="65">
                  <c:v>-2.48</c:v>
                </c:pt>
                <c:pt idx="66">
                  <c:v>-0.34</c:v>
                </c:pt>
                <c:pt idx="67">
                  <c:v>0.45</c:v>
                </c:pt>
                <c:pt idx="68">
                  <c:v>0.69000000000000061</c:v>
                </c:pt>
                <c:pt idx="69">
                  <c:v>-0.24000000000000021</c:v>
                </c:pt>
                <c:pt idx="70">
                  <c:v>0.39000000000000057</c:v>
                </c:pt>
                <c:pt idx="71">
                  <c:v>1.76</c:v>
                </c:pt>
                <c:pt idx="72">
                  <c:v>5.0199999999999996</c:v>
                </c:pt>
                <c:pt idx="73">
                  <c:v>0.68</c:v>
                </c:pt>
                <c:pt idx="74">
                  <c:v>3.09</c:v>
                </c:pt>
                <c:pt idx="75">
                  <c:v>-3.63</c:v>
                </c:pt>
                <c:pt idx="76">
                  <c:v>0.5</c:v>
                </c:pt>
                <c:pt idx="77">
                  <c:v>0.2</c:v>
                </c:pt>
                <c:pt idx="78">
                  <c:v>2.8099999999999987</c:v>
                </c:pt>
                <c:pt idx="79">
                  <c:v>-1.6700000000000019</c:v>
                </c:pt>
                <c:pt idx="80">
                  <c:v>2.0000000000000011E-2</c:v>
                </c:pt>
                <c:pt idx="81">
                  <c:v>3.92</c:v>
                </c:pt>
                <c:pt idx="82">
                  <c:v>4.8199999999999985</c:v>
                </c:pt>
                <c:pt idx="83">
                  <c:v>1.46</c:v>
                </c:pt>
                <c:pt idx="84">
                  <c:v>3.0000000000000002E-2</c:v>
                </c:pt>
                <c:pt idx="85">
                  <c:v>1.44</c:v>
                </c:pt>
                <c:pt idx="86">
                  <c:v>-0.93</c:v>
                </c:pt>
                <c:pt idx="87">
                  <c:v>-4.04</c:v>
                </c:pt>
                <c:pt idx="88">
                  <c:v>-0.89</c:v>
                </c:pt>
                <c:pt idx="89">
                  <c:v>2.23</c:v>
                </c:pt>
                <c:pt idx="90">
                  <c:v>2.5</c:v>
                </c:pt>
                <c:pt idx="91">
                  <c:v>1.32</c:v>
                </c:pt>
                <c:pt idx="92">
                  <c:v>2.68</c:v>
                </c:pt>
                <c:pt idx="93">
                  <c:v>0.68</c:v>
                </c:pt>
                <c:pt idx="94">
                  <c:v>2.75</c:v>
                </c:pt>
                <c:pt idx="95">
                  <c:v>3.7600000000000002</c:v>
                </c:pt>
                <c:pt idx="96">
                  <c:v>1.9200000000000019</c:v>
                </c:pt>
                <c:pt idx="97">
                  <c:v>3.9499999999999997</c:v>
                </c:pt>
                <c:pt idx="98">
                  <c:v>-1.47</c:v>
                </c:pt>
                <c:pt idx="99">
                  <c:v>-1.72</c:v>
                </c:pt>
                <c:pt idx="100">
                  <c:v>-0.92</c:v>
                </c:pt>
                <c:pt idx="101">
                  <c:v>-0.89</c:v>
                </c:pt>
                <c:pt idx="102">
                  <c:v>0.56999999999999995</c:v>
                </c:pt>
                <c:pt idx="103">
                  <c:v>3.3099999999999987</c:v>
                </c:pt>
                <c:pt idx="104">
                  <c:v>0.14000000000000001</c:v>
                </c:pt>
                <c:pt idx="105">
                  <c:v>-0.12000000000000002</c:v>
                </c:pt>
                <c:pt idx="106">
                  <c:v>-0.76000000000000112</c:v>
                </c:pt>
                <c:pt idx="107">
                  <c:v>1.3</c:v>
                </c:pt>
                <c:pt idx="108">
                  <c:v>2.36</c:v>
                </c:pt>
                <c:pt idx="109">
                  <c:v>1.43</c:v>
                </c:pt>
                <c:pt idx="110">
                  <c:v>0.16</c:v>
                </c:pt>
                <c:pt idx="111">
                  <c:v>-2.4099999999999997</c:v>
                </c:pt>
                <c:pt idx="112">
                  <c:v>1.1200000000000001</c:v>
                </c:pt>
                <c:pt idx="113">
                  <c:v>0.91</c:v>
                </c:pt>
                <c:pt idx="114">
                  <c:v>4.63</c:v>
                </c:pt>
              </c:numCache>
            </c:numRef>
          </c:val>
        </c:ser>
        <c:marker val="1"/>
        <c:axId val="43966464"/>
        <c:axId val="43952384"/>
      </c:lineChart>
      <c:catAx>
        <c:axId val="43928576"/>
        <c:scaling>
          <c:orientation val="minMax"/>
        </c:scaling>
        <c:axPos val="b"/>
        <c:tickLblPos val="nextTo"/>
        <c:crossAx val="43950848"/>
        <c:crosses val="autoZero"/>
        <c:auto val="1"/>
        <c:lblAlgn val="ctr"/>
        <c:lblOffset val="100"/>
      </c:catAx>
      <c:valAx>
        <c:axId val="43950848"/>
        <c:scaling>
          <c:orientation val="minMax"/>
        </c:scaling>
        <c:axPos val="l"/>
        <c:majorGridlines/>
        <c:numFmt formatCode="General" sourceLinked="1"/>
        <c:tickLblPos val="nextTo"/>
        <c:crossAx val="43928576"/>
        <c:crosses val="autoZero"/>
        <c:crossBetween val="between"/>
      </c:valAx>
      <c:valAx>
        <c:axId val="43952384"/>
        <c:scaling>
          <c:orientation val="minMax"/>
        </c:scaling>
        <c:axPos val="r"/>
        <c:numFmt formatCode="General" sourceLinked="1"/>
        <c:tickLblPos val="nextTo"/>
        <c:crossAx val="43966464"/>
        <c:crosses val="max"/>
        <c:crossBetween val="between"/>
      </c:valAx>
      <c:catAx>
        <c:axId val="43966464"/>
        <c:scaling>
          <c:orientation val="minMax"/>
        </c:scaling>
        <c:delete val="1"/>
        <c:axPos val="b"/>
        <c:tickLblPos val="none"/>
        <c:crossAx val="43952384"/>
        <c:crosses val="autoZero"/>
        <c:auto val="1"/>
        <c:lblAlgn val="ctr"/>
        <c:lblOffset val="100"/>
      </c:cat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marker>
            <c:symbol val="none"/>
          </c:marker>
          <c:val>
            <c:numRef>
              <c:f>Kongo!$D$2:$D$116</c:f>
              <c:numCache>
                <c:formatCode>General</c:formatCode>
                <c:ptCount val="115"/>
                <c:pt idx="0">
                  <c:v>1032.3</c:v>
                </c:pt>
                <c:pt idx="1">
                  <c:v>1030.2</c:v>
                </c:pt>
                <c:pt idx="2">
                  <c:v>1190.5</c:v>
                </c:pt>
                <c:pt idx="3">
                  <c:v>1019.8</c:v>
                </c:pt>
                <c:pt idx="4">
                  <c:v>975.3</c:v>
                </c:pt>
                <c:pt idx="5">
                  <c:v>1144.0999999999999</c:v>
                </c:pt>
                <c:pt idx="6">
                  <c:v>1039.7</c:v>
                </c:pt>
                <c:pt idx="7">
                  <c:v>1096.5999999999999</c:v>
                </c:pt>
                <c:pt idx="8">
                  <c:v>1158.0999999999999</c:v>
                </c:pt>
                <c:pt idx="9">
                  <c:v>1200.3</c:v>
                </c:pt>
                <c:pt idx="10">
                  <c:v>1047.5</c:v>
                </c:pt>
                <c:pt idx="11">
                  <c:v>1078.0999999999999</c:v>
                </c:pt>
                <c:pt idx="12">
                  <c:v>1068.9000000000001</c:v>
                </c:pt>
                <c:pt idx="13">
                  <c:v>1214.3</c:v>
                </c:pt>
                <c:pt idx="14">
                  <c:v>1137.2</c:v>
                </c:pt>
                <c:pt idx="15">
                  <c:v>1337.1</c:v>
                </c:pt>
                <c:pt idx="16">
                  <c:v>1480.3</c:v>
                </c:pt>
                <c:pt idx="17">
                  <c:v>1026.2</c:v>
                </c:pt>
                <c:pt idx="18">
                  <c:v>1308.9000000000001</c:v>
                </c:pt>
                <c:pt idx="19">
                  <c:v>1047.9000000000001</c:v>
                </c:pt>
                <c:pt idx="20">
                  <c:v>1240.2</c:v>
                </c:pt>
                <c:pt idx="21">
                  <c:v>1211.9000000000001</c:v>
                </c:pt>
                <c:pt idx="22">
                  <c:v>1176.3</c:v>
                </c:pt>
                <c:pt idx="23">
                  <c:v>1268.3</c:v>
                </c:pt>
                <c:pt idx="24">
                  <c:v>1210.4000000000001</c:v>
                </c:pt>
                <c:pt idx="25">
                  <c:v>1246.8</c:v>
                </c:pt>
                <c:pt idx="26">
                  <c:v>1262.5999999999999</c:v>
                </c:pt>
                <c:pt idx="27">
                  <c:v>1218.4000000000001</c:v>
                </c:pt>
                <c:pt idx="28">
                  <c:v>1208.5</c:v>
                </c:pt>
                <c:pt idx="29">
                  <c:v>1209.4000000000001</c:v>
                </c:pt>
                <c:pt idx="30">
                  <c:v>1314.6</c:v>
                </c:pt>
                <c:pt idx="31">
                  <c:v>1218.9000000000001</c:v>
                </c:pt>
                <c:pt idx="32">
                  <c:v>1393.5</c:v>
                </c:pt>
                <c:pt idx="33">
                  <c:v>1227.5999999999999</c:v>
                </c:pt>
                <c:pt idx="34">
                  <c:v>1143.4000000000001</c:v>
                </c:pt>
                <c:pt idx="35">
                  <c:v>1341.7</c:v>
                </c:pt>
                <c:pt idx="36">
                  <c:v>1218.0999999999999</c:v>
                </c:pt>
                <c:pt idx="37">
                  <c:v>1306.7</c:v>
                </c:pt>
                <c:pt idx="38">
                  <c:v>1125.9000000000001</c:v>
                </c:pt>
                <c:pt idx="39">
                  <c:v>1214.5999999999999</c:v>
                </c:pt>
                <c:pt idx="40">
                  <c:v>1080.9000000000001</c:v>
                </c:pt>
                <c:pt idx="41">
                  <c:v>1292.7</c:v>
                </c:pt>
                <c:pt idx="42">
                  <c:v>1282.0999999999999</c:v>
                </c:pt>
                <c:pt idx="43">
                  <c:v>1319.1</c:v>
                </c:pt>
                <c:pt idx="44">
                  <c:v>1225.8</c:v>
                </c:pt>
                <c:pt idx="45">
                  <c:v>1332.6</c:v>
                </c:pt>
                <c:pt idx="46">
                  <c:v>1236.5999999999999</c:v>
                </c:pt>
                <c:pt idx="47">
                  <c:v>1341.9</c:v>
                </c:pt>
                <c:pt idx="48">
                  <c:v>1272.4000000000001</c:v>
                </c:pt>
                <c:pt idx="49">
                  <c:v>1172.5</c:v>
                </c:pt>
                <c:pt idx="50">
                  <c:v>1061.3</c:v>
                </c:pt>
                <c:pt idx="51">
                  <c:v>1108.2</c:v>
                </c:pt>
                <c:pt idx="52">
                  <c:v>1222.9000000000001</c:v>
                </c:pt>
                <c:pt idx="53">
                  <c:v>1180.3</c:v>
                </c:pt>
                <c:pt idx="54">
                  <c:v>1298.3</c:v>
                </c:pt>
                <c:pt idx="55">
                  <c:v>1386.2</c:v>
                </c:pt>
                <c:pt idx="56">
                  <c:v>1178.2</c:v>
                </c:pt>
                <c:pt idx="57">
                  <c:v>1331</c:v>
                </c:pt>
                <c:pt idx="58">
                  <c:v>1382.1</c:v>
                </c:pt>
                <c:pt idx="59">
                  <c:v>1149</c:v>
                </c:pt>
                <c:pt idx="60">
                  <c:v>1403</c:v>
                </c:pt>
                <c:pt idx="61">
                  <c:v>1196.4000000000001</c:v>
                </c:pt>
                <c:pt idx="62">
                  <c:v>1210.2</c:v>
                </c:pt>
                <c:pt idx="63">
                  <c:v>1235.0999999999999</c:v>
                </c:pt>
                <c:pt idx="64">
                  <c:v>938.4</c:v>
                </c:pt>
                <c:pt idx="65">
                  <c:v>1064</c:v>
                </c:pt>
                <c:pt idx="66">
                  <c:v>1148.3</c:v>
                </c:pt>
                <c:pt idx="67">
                  <c:v>1054.2</c:v>
                </c:pt>
                <c:pt idx="68">
                  <c:v>1147.7</c:v>
                </c:pt>
                <c:pt idx="69">
                  <c:v>1247</c:v>
                </c:pt>
                <c:pt idx="70">
                  <c:v>1218</c:v>
                </c:pt>
                <c:pt idx="71">
                  <c:v>948.5</c:v>
                </c:pt>
                <c:pt idx="72">
                  <c:v>1214</c:v>
                </c:pt>
                <c:pt idx="73">
                  <c:v>1043.7</c:v>
                </c:pt>
                <c:pt idx="74">
                  <c:v>1290.2</c:v>
                </c:pt>
                <c:pt idx="75">
                  <c:v>1124.8</c:v>
                </c:pt>
                <c:pt idx="76">
                  <c:v>1270.4000000000001</c:v>
                </c:pt>
                <c:pt idx="77">
                  <c:v>1239.3</c:v>
                </c:pt>
                <c:pt idx="78">
                  <c:v>1023.4</c:v>
                </c:pt>
                <c:pt idx="79">
                  <c:v>1189.5</c:v>
                </c:pt>
                <c:pt idx="80">
                  <c:v>1171.5999999999999</c:v>
                </c:pt>
                <c:pt idx="81">
                  <c:v>1086.8</c:v>
                </c:pt>
                <c:pt idx="82">
                  <c:v>1331.5</c:v>
                </c:pt>
                <c:pt idx="83">
                  <c:v>1155.9000000000001</c:v>
                </c:pt>
                <c:pt idx="84">
                  <c:v>1140</c:v>
                </c:pt>
                <c:pt idx="85">
                  <c:v>1126.5999999999999</c:v>
                </c:pt>
                <c:pt idx="86">
                  <c:v>1078.9000000000001</c:v>
                </c:pt>
                <c:pt idx="87">
                  <c:v>1351</c:v>
                </c:pt>
                <c:pt idx="88">
                  <c:v>1122.4000000000001</c:v>
                </c:pt>
                <c:pt idx="89">
                  <c:v>1400.6</c:v>
                </c:pt>
                <c:pt idx="90">
                  <c:v>1159.9000000000001</c:v>
                </c:pt>
                <c:pt idx="91">
                  <c:v>1121.3</c:v>
                </c:pt>
                <c:pt idx="92">
                  <c:v>1201.9000000000001</c:v>
                </c:pt>
                <c:pt idx="93">
                  <c:v>1295.5999999999999</c:v>
                </c:pt>
                <c:pt idx="94">
                  <c:v>1243.5999999999999</c:v>
                </c:pt>
                <c:pt idx="95">
                  <c:v>1181.8</c:v>
                </c:pt>
                <c:pt idx="96">
                  <c:v>1171.4000000000001</c:v>
                </c:pt>
                <c:pt idx="97">
                  <c:v>1243.5</c:v>
                </c:pt>
                <c:pt idx="98">
                  <c:v>1132</c:v>
                </c:pt>
                <c:pt idx="99">
                  <c:v>1050.4000000000001</c:v>
                </c:pt>
                <c:pt idx="100">
                  <c:v>1083.3</c:v>
                </c:pt>
                <c:pt idx="101">
                  <c:v>920.8</c:v>
                </c:pt>
                <c:pt idx="102">
                  <c:v>1174.5</c:v>
                </c:pt>
                <c:pt idx="103">
                  <c:v>1071.3</c:v>
                </c:pt>
                <c:pt idx="104">
                  <c:v>1232.5</c:v>
                </c:pt>
                <c:pt idx="105">
                  <c:v>1199.4000000000001</c:v>
                </c:pt>
                <c:pt idx="106">
                  <c:v>1215.5999999999999</c:v>
                </c:pt>
                <c:pt idx="107">
                  <c:v>1132.0999999999999</c:v>
                </c:pt>
                <c:pt idx="108">
                  <c:v>959.3</c:v>
                </c:pt>
                <c:pt idx="109">
                  <c:v>1200.5</c:v>
                </c:pt>
                <c:pt idx="110">
                  <c:v>1110.0999999999999</c:v>
                </c:pt>
                <c:pt idx="111">
                  <c:v>1073.5</c:v>
                </c:pt>
                <c:pt idx="112">
                  <c:v>1216.2</c:v>
                </c:pt>
                <c:pt idx="113">
                  <c:v>1033.7</c:v>
                </c:pt>
                <c:pt idx="114">
                  <c:v>1093.2</c:v>
                </c:pt>
              </c:numCache>
            </c:numRef>
          </c:val>
        </c:ser>
        <c:marker val="1"/>
        <c:axId val="43984000"/>
        <c:axId val="43985536"/>
      </c:lineChart>
      <c:lineChart>
        <c:grouping val="standard"/>
        <c:ser>
          <c:idx val="1"/>
          <c:order val="1"/>
          <c:marker>
            <c:symbol val="none"/>
          </c:marker>
          <c:val>
            <c:numRef>
              <c:f>Kongo!$E$2:$E$116</c:f>
              <c:numCache>
                <c:formatCode>General</c:formatCode>
                <c:ptCount val="115"/>
                <c:pt idx="0">
                  <c:v>323</c:v>
                </c:pt>
                <c:pt idx="1">
                  <c:v>329</c:v>
                </c:pt>
                <c:pt idx="2">
                  <c:v>522</c:v>
                </c:pt>
                <c:pt idx="3">
                  <c:v>299</c:v>
                </c:pt>
                <c:pt idx="4">
                  <c:v>312</c:v>
                </c:pt>
                <c:pt idx="5">
                  <c:v>285</c:v>
                </c:pt>
                <c:pt idx="6">
                  <c:v>294</c:v>
                </c:pt>
                <c:pt idx="7">
                  <c:v>262</c:v>
                </c:pt>
                <c:pt idx="8">
                  <c:v>387</c:v>
                </c:pt>
                <c:pt idx="9">
                  <c:v>350</c:v>
                </c:pt>
                <c:pt idx="10">
                  <c:v>299</c:v>
                </c:pt>
                <c:pt idx="11">
                  <c:v>312</c:v>
                </c:pt>
                <c:pt idx="12">
                  <c:v>228</c:v>
                </c:pt>
                <c:pt idx="13">
                  <c:v>300</c:v>
                </c:pt>
                <c:pt idx="14">
                  <c:v>300</c:v>
                </c:pt>
                <c:pt idx="15">
                  <c:v>308</c:v>
                </c:pt>
                <c:pt idx="16">
                  <c:v>348</c:v>
                </c:pt>
                <c:pt idx="17">
                  <c:v>292</c:v>
                </c:pt>
                <c:pt idx="18">
                  <c:v>361</c:v>
                </c:pt>
                <c:pt idx="19">
                  <c:v>290</c:v>
                </c:pt>
                <c:pt idx="20">
                  <c:v>346</c:v>
                </c:pt>
                <c:pt idx="21">
                  <c:v>327</c:v>
                </c:pt>
                <c:pt idx="22">
                  <c:v>311</c:v>
                </c:pt>
                <c:pt idx="23">
                  <c:v>324</c:v>
                </c:pt>
                <c:pt idx="24">
                  <c:v>291</c:v>
                </c:pt>
                <c:pt idx="25">
                  <c:v>418</c:v>
                </c:pt>
                <c:pt idx="26">
                  <c:v>258</c:v>
                </c:pt>
                <c:pt idx="27">
                  <c:v>370</c:v>
                </c:pt>
                <c:pt idx="28">
                  <c:v>334</c:v>
                </c:pt>
                <c:pt idx="29">
                  <c:v>225</c:v>
                </c:pt>
                <c:pt idx="30">
                  <c:v>267</c:v>
                </c:pt>
                <c:pt idx="31">
                  <c:v>299</c:v>
                </c:pt>
                <c:pt idx="32">
                  <c:v>333</c:v>
                </c:pt>
                <c:pt idx="33">
                  <c:v>365</c:v>
                </c:pt>
                <c:pt idx="34">
                  <c:v>252</c:v>
                </c:pt>
                <c:pt idx="35">
                  <c:v>401</c:v>
                </c:pt>
                <c:pt idx="36">
                  <c:v>302</c:v>
                </c:pt>
                <c:pt idx="37">
                  <c:v>314</c:v>
                </c:pt>
                <c:pt idx="38">
                  <c:v>302</c:v>
                </c:pt>
                <c:pt idx="39">
                  <c:v>273</c:v>
                </c:pt>
                <c:pt idx="40">
                  <c:v>279</c:v>
                </c:pt>
                <c:pt idx="41">
                  <c:v>228</c:v>
                </c:pt>
                <c:pt idx="42">
                  <c:v>266</c:v>
                </c:pt>
                <c:pt idx="43">
                  <c:v>378</c:v>
                </c:pt>
                <c:pt idx="44">
                  <c:v>366</c:v>
                </c:pt>
                <c:pt idx="45">
                  <c:v>276</c:v>
                </c:pt>
                <c:pt idx="46">
                  <c:v>335</c:v>
                </c:pt>
                <c:pt idx="47">
                  <c:v>366</c:v>
                </c:pt>
                <c:pt idx="48">
                  <c:v>361</c:v>
                </c:pt>
                <c:pt idx="49">
                  <c:v>264</c:v>
                </c:pt>
                <c:pt idx="50">
                  <c:v>306</c:v>
                </c:pt>
                <c:pt idx="51">
                  <c:v>343</c:v>
                </c:pt>
                <c:pt idx="52">
                  <c:v>265</c:v>
                </c:pt>
                <c:pt idx="53">
                  <c:v>267</c:v>
                </c:pt>
                <c:pt idx="54">
                  <c:v>375</c:v>
                </c:pt>
                <c:pt idx="55">
                  <c:v>245</c:v>
                </c:pt>
                <c:pt idx="56">
                  <c:v>433</c:v>
                </c:pt>
                <c:pt idx="57">
                  <c:v>549</c:v>
                </c:pt>
                <c:pt idx="58">
                  <c:v>358</c:v>
                </c:pt>
                <c:pt idx="59">
                  <c:v>384</c:v>
                </c:pt>
                <c:pt idx="60">
                  <c:v>400</c:v>
                </c:pt>
                <c:pt idx="61">
                  <c:v>365</c:v>
                </c:pt>
                <c:pt idx="62">
                  <c:v>350</c:v>
                </c:pt>
                <c:pt idx="63">
                  <c:v>304</c:v>
                </c:pt>
                <c:pt idx="64">
                  <c:v>344</c:v>
                </c:pt>
                <c:pt idx="65">
                  <c:v>332</c:v>
                </c:pt>
                <c:pt idx="66">
                  <c:v>366</c:v>
                </c:pt>
                <c:pt idx="67">
                  <c:v>328</c:v>
                </c:pt>
                <c:pt idx="68">
                  <c:v>366</c:v>
                </c:pt>
                <c:pt idx="69">
                  <c:v>337</c:v>
                </c:pt>
                <c:pt idx="70">
                  <c:v>385</c:v>
                </c:pt>
                <c:pt idx="71">
                  <c:v>252</c:v>
                </c:pt>
                <c:pt idx="72">
                  <c:v>302</c:v>
                </c:pt>
                <c:pt idx="73">
                  <c:v>286</c:v>
                </c:pt>
                <c:pt idx="74">
                  <c:v>314</c:v>
                </c:pt>
                <c:pt idx="75">
                  <c:v>306</c:v>
                </c:pt>
                <c:pt idx="76">
                  <c:v>355</c:v>
                </c:pt>
                <c:pt idx="77">
                  <c:v>327</c:v>
                </c:pt>
                <c:pt idx="78">
                  <c:v>289</c:v>
                </c:pt>
                <c:pt idx="79">
                  <c:v>344</c:v>
                </c:pt>
                <c:pt idx="80">
                  <c:v>308</c:v>
                </c:pt>
                <c:pt idx="81">
                  <c:v>336</c:v>
                </c:pt>
                <c:pt idx="82">
                  <c:v>257</c:v>
                </c:pt>
                <c:pt idx="83">
                  <c:v>460</c:v>
                </c:pt>
                <c:pt idx="84">
                  <c:v>384</c:v>
                </c:pt>
                <c:pt idx="85">
                  <c:v>317</c:v>
                </c:pt>
                <c:pt idx="86">
                  <c:v>366</c:v>
                </c:pt>
                <c:pt idx="87">
                  <c:v>385</c:v>
                </c:pt>
                <c:pt idx="88">
                  <c:v>353</c:v>
                </c:pt>
                <c:pt idx="89">
                  <c:v>355</c:v>
                </c:pt>
                <c:pt idx="90">
                  <c:v>226</c:v>
                </c:pt>
                <c:pt idx="91">
                  <c:v>308</c:v>
                </c:pt>
                <c:pt idx="92">
                  <c:v>335</c:v>
                </c:pt>
                <c:pt idx="93">
                  <c:v>335</c:v>
                </c:pt>
                <c:pt idx="94">
                  <c:v>319</c:v>
                </c:pt>
                <c:pt idx="95">
                  <c:v>229</c:v>
                </c:pt>
                <c:pt idx="96">
                  <c:v>298</c:v>
                </c:pt>
                <c:pt idx="97">
                  <c:v>391</c:v>
                </c:pt>
                <c:pt idx="98">
                  <c:v>427</c:v>
                </c:pt>
                <c:pt idx="99">
                  <c:v>399</c:v>
                </c:pt>
                <c:pt idx="100">
                  <c:v>262</c:v>
                </c:pt>
                <c:pt idx="101">
                  <c:v>319</c:v>
                </c:pt>
                <c:pt idx="102">
                  <c:v>327</c:v>
                </c:pt>
                <c:pt idx="103">
                  <c:v>333</c:v>
                </c:pt>
                <c:pt idx="104">
                  <c:v>247</c:v>
                </c:pt>
                <c:pt idx="105">
                  <c:v>324</c:v>
                </c:pt>
                <c:pt idx="106">
                  <c:v>359</c:v>
                </c:pt>
                <c:pt idx="107">
                  <c:v>363</c:v>
                </c:pt>
                <c:pt idx="108">
                  <c:v>307</c:v>
                </c:pt>
                <c:pt idx="109">
                  <c:v>297</c:v>
                </c:pt>
                <c:pt idx="110">
                  <c:v>351</c:v>
                </c:pt>
                <c:pt idx="111">
                  <c:v>309</c:v>
                </c:pt>
                <c:pt idx="112">
                  <c:v>256</c:v>
                </c:pt>
                <c:pt idx="113">
                  <c:v>288</c:v>
                </c:pt>
                <c:pt idx="114">
                  <c:v>237</c:v>
                </c:pt>
              </c:numCache>
            </c:numRef>
          </c:val>
        </c:ser>
        <c:marker val="1"/>
        <c:axId val="44005248"/>
        <c:axId val="44003712"/>
      </c:lineChart>
      <c:catAx>
        <c:axId val="43984000"/>
        <c:scaling>
          <c:orientation val="minMax"/>
        </c:scaling>
        <c:axPos val="b"/>
        <c:tickLblPos val="nextTo"/>
        <c:crossAx val="43985536"/>
        <c:crosses val="autoZero"/>
        <c:auto val="1"/>
        <c:lblAlgn val="ctr"/>
        <c:lblOffset val="100"/>
      </c:catAx>
      <c:valAx>
        <c:axId val="43985536"/>
        <c:scaling>
          <c:orientation val="minMax"/>
        </c:scaling>
        <c:axPos val="l"/>
        <c:majorGridlines/>
        <c:numFmt formatCode="General" sourceLinked="1"/>
        <c:tickLblPos val="nextTo"/>
        <c:crossAx val="43984000"/>
        <c:crosses val="autoZero"/>
        <c:crossBetween val="between"/>
      </c:valAx>
      <c:valAx>
        <c:axId val="44003712"/>
        <c:scaling>
          <c:orientation val="minMax"/>
        </c:scaling>
        <c:axPos val="r"/>
        <c:numFmt formatCode="General" sourceLinked="1"/>
        <c:tickLblPos val="nextTo"/>
        <c:crossAx val="44005248"/>
        <c:crosses val="max"/>
        <c:crossBetween val="between"/>
      </c:valAx>
      <c:catAx>
        <c:axId val="44005248"/>
        <c:scaling>
          <c:orientation val="minMax"/>
        </c:scaling>
        <c:delete val="1"/>
        <c:axPos val="b"/>
        <c:tickLblPos val="none"/>
        <c:crossAx val="44003712"/>
        <c:crosses val="autoZero"/>
        <c:auto val="1"/>
        <c:lblAlgn val="ctr"/>
        <c:lblOffset val="100"/>
      </c:cat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9911-4703-48E0-ACAB-622D1B7A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1604</Words>
  <Characters>9630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Góralski</dc:creator>
  <cp:lastModifiedBy>Bogdan</cp:lastModifiedBy>
  <cp:revision>15</cp:revision>
  <dcterms:created xsi:type="dcterms:W3CDTF">2017-08-11T08:18:00Z</dcterms:created>
  <dcterms:modified xsi:type="dcterms:W3CDTF">2018-08-12T04:10:00Z</dcterms:modified>
</cp:coreProperties>
</file>